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A7" w:rsidRPr="002E3FA7" w:rsidRDefault="002E3FA7" w:rsidP="002E3FA7">
      <w:pPr>
        <w:spacing w:after="0" w:line="300" w:lineRule="auto"/>
        <w:outlineLvl w:val="0"/>
        <w:rPr>
          <w:rFonts w:ascii="Helvetica" w:eastAsia="Times New Roman" w:hAnsi="Helvetica" w:cs="Helvetica"/>
          <w:b/>
          <w:bCs/>
          <w:color w:val="606060"/>
          <w:spacing w:val="-15"/>
          <w:kern w:val="36"/>
          <w:sz w:val="60"/>
          <w:szCs w:val="60"/>
        </w:rPr>
      </w:pPr>
      <w:proofErr w:type="spellStart"/>
      <w:r w:rsidRPr="002E3FA7">
        <w:rPr>
          <w:rFonts w:ascii="Helvetica" w:eastAsia="Times New Roman" w:hAnsi="Helvetica" w:cs="Helvetica"/>
          <w:b/>
          <w:bCs/>
          <w:i/>
          <w:iCs/>
          <w:color w:val="000000"/>
          <w:spacing w:val="-15"/>
          <w:kern w:val="36"/>
          <w:sz w:val="60"/>
          <w:szCs w:val="60"/>
        </w:rPr>
        <w:t>SouthViews</w:t>
      </w:r>
      <w:proofErr w:type="spellEnd"/>
      <w:r w:rsidRPr="002E3FA7">
        <w:rPr>
          <w:rFonts w:ascii="Helvetica" w:eastAsia="Times New Roman" w:hAnsi="Helvetica" w:cs="Helvetica"/>
          <w:b/>
          <w:bCs/>
          <w:i/>
          <w:iCs/>
          <w:color w:val="000000"/>
          <w:spacing w:val="-15"/>
          <w:kern w:val="36"/>
          <w:sz w:val="60"/>
          <w:szCs w:val="60"/>
        </w:rPr>
        <w:t> </w:t>
      </w:r>
    </w:p>
    <w:p w:rsidR="002E3FA7" w:rsidRPr="002E3FA7" w:rsidRDefault="002E3FA7" w:rsidP="002E3FA7">
      <w:pPr>
        <w:spacing w:after="0" w:line="264" w:lineRule="auto"/>
        <w:rPr>
          <w:rFonts w:ascii="Arial" w:eastAsia="Times New Roman" w:hAnsi="Arial" w:cs="Arial"/>
          <w:b/>
          <w:bCs/>
          <w:color w:val="606060"/>
          <w:sz w:val="24"/>
          <w:szCs w:val="24"/>
        </w:rPr>
      </w:pPr>
      <w:r w:rsidRPr="002E3FA7">
        <w:rPr>
          <w:rFonts w:ascii="Arial" w:eastAsia="Times New Roman" w:hAnsi="Arial" w:cs="Arial"/>
          <w:b/>
          <w:bCs/>
          <w:color w:val="000000"/>
          <w:sz w:val="24"/>
          <w:szCs w:val="24"/>
        </w:rPr>
        <w:t xml:space="preserve">No. </w:t>
      </w:r>
      <w:r w:rsidR="00D16536">
        <w:rPr>
          <w:rFonts w:ascii="Arial" w:hAnsi="Arial" w:cs="Arial" w:hint="eastAsia"/>
          <w:b/>
          <w:bCs/>
          <w:color w:val="000000"/>
          <w:sz w:val="24"/>
          <w:szCs w:val="24"/>
        </w:rPr>
        <w:t>10</w:t>
      </w:r>
      <w:r w:rsidR="00BB3722">
        <w:rPr>
          <w:rFonts w:ascii="Arial" w:hAnsi="Arial" w:cs="Arial" w:hint="eastAsia"/>
          <w:b/>
          <w:bCs/>
          <w:color w:val="000000"/>
          <w:sz w:val="24"/>
          <w:szCs w:val="24"/>
        </w:rPr>
        <w:t>0</w:t>
      </w:r>
      <w:bookmarkStart w:id="0" w:name="_GoBack"/>
      <w:bookmarkEnd w:id="0"/>
      <w:r w:rsidRPr="002E3FA7">
        <w:rPr>
          <w:rFonts w:ascii="Arial" w:eastAsia="Times New Roman" w:hAnsi="Arial" w:cs="Arial"/>
          <w:b/>
          <w:bCs/>
          <w:color w:val="000000"/>
          <w:sz w:val="24"/>
          <w:szCs w:val="24"/>
        </w:rPr>
        <w:t xml:space="preserve">,   </w:t>
      </w:r>
      <w:r w:rsidR="00BB3722">
        <w:rPr>
          <w:rFonts w:ascii="Arial" w:hAnsi="Arial" w:cs="Arial" w:hint="eastAsia"/>
          <w:b/>
          <w:bCs/>
          <w:color w:val="000000"/>
          <w:sz w:val="24"/>
          <w:szCs w:val="24"/>
        </w:rPr>
        <w:t>8</w:t>
      </w:r>
      <w:r w:rsidR="00D16536">
        <w:rPr>
          <w:rFonts w:ascii="Arial" w:hAnsi="Arial" w:cs="Arial" w:hint="eastAsia"/>
          <w:b/>
          <w:bCs/>
          <w:color w:val="000000"/>
          <w:sz w:val="24"/>
          <w:szCs w:val="24"/>
        </w:rPr>
        <w:t xml:space="preserve"> January</w:t>
      </w:r>
      <w:r w:rsidR="00D16536">
        <w:rPr>
          <w:rFonts w:ascii="Arial" w:eastAsia="Times New Roman" w:hAnsi="Arial" w:cs="Arial"/>
          <w:b/>
          <w:bCs/>
          <w:color w:val="000000"/>
          <w:sz w:val="24"/>
          <w:szCs w:val="24"/>
        </w:rPr>
        <w:t xml:space="preserve"> 201</w:t>
      </w:r>
      <w:r w:rsidR="00D16536">
        <w:rPr>
          <w:rFonts w:ascii="Arial" w:hAnsi="Arial" w:cs="Arial" w:hint="eastAsia"/>
          <w:b/>
          <w:bCs/>
          <w:color w:val="000000"/>
          <w:sz w:val="24"/>
          <w:szCs w:val="24"/>
        </w:rPr>
        <w:t>4</w:t>
      </w:r>
      <w:r w:rsidRPr="002E3FA7">
        <w:rPr>
          <w:rFonts w:ascii="Arial" w:eastAsia="Times New Roman" w:hAnsi="Arial" w:cs="Arial"/>
          <w:b/>
          <w:bCs/>
          <w:color w:val="000000"/>
          <w:sz w:val="24"/>
          <w:szCs w:val="24"/>
        </w:rPr>
        <w:br/>
        <w:t> </w:t>
      </w:r>
      <w:r w:rsidRPr="002E3FA7">
        <w:rPr>
          <w:rFonts w:ascii="Arial" w:eastAsia="Times New Roman" w:hAnsi="Arial" w:cs="Arial"/>
          <w:b/>
          <w:bCs/>
          <w:color w:val="000000"/>
          <w:sz w:val="24"/>
          <w:szCs w:val="24"/>
        </w:rPr>
        <w:br/>
        <w:t>SOUTHVIEWS is a service of the South Centre to provide opinions and analysis of topical issues from a South perspective.</w:t>
      </w:r>
      <w:r w:rsidRPr="002E3FA7">
        <w:rPr>
          <w:rFonts w:ascii="Arial" w:eastAsia="Times New Roman" w:hAnsi="Arial" w:cs="Arial"/>
          <w:b/>
          <w:bCs/>
          <w:color w:val="000000"/>
          <w:sz w:val="24"/>
          <w:szCs w:val="24"/>
        </w:rPr>
        <w:br/>
        <w:t> </w:t>
      </w:r>
      <w:r w:rsidRPr="002E3FA7">
        <w:rPr>
          <w:rFonts w:ascii="Arial" w:eastAsia="Times New Roman" w:hAnsi="Arial" w:cs="Arial"/>
          <w:b/>
          <w:bCs/>
          <w:color w:val="000000"/>
          <w:sz w:val="24"/>
          <w:szCs w:val="24"/>
        </w:rPr>
        <w:br/>
        <w:t xml:space="preserve">Visit the South Centre’s website: </w:t>
      </w:r>
      <w:hyperlink r:id="rId7" w:history="1">
        <w:r w:rsidRPr="002E3FA7">
          <w:rPr>
            <w:rFonts w:ascii="Arial" w:eastAsia="Times New Roman" w:hAnsi="Arial" w:cs="Arial"/>
            <w:color w:val="000000"/>
            <w:sz w:val="24"/>
            <w:szCs w:val="24"/>
            <w:u w:val="single"/>
          </w:rPr>
          <w:t>www.southcentre.int</w:t>
        </w:r>
      </w:hyperlink>
      <w:r w:rsidRPr="002E3FA7">
        <w:rPr>
          <w:rFonts w:ascii="Arial" w:eastAsia="Times New Roman" w:hAnsi="Arial" w:cs="Arial"/>
          <w:b/>
          <w:bCs/>
          <w:color w:val="000000"/>
          <w:sz w:val="24"/>
          <w:szCs w:val="24"/>
        </w:rPr>
        <w:t>.</w:t>
      </w:r>
    </w:p>
    <w:p w:rsidR="002E3FA7" w:rsidRPr="002E3FA7" w:rsidRDefault="002E3FA7" w:rsidP="002E3FA7">
      <w:pPr>
        <w:spacing w:after="0" w:line="240" w:lineRule="auto"/>
        <w:rPr>
          <w:rFonts w:ascii="Times New Roman" w:hAnsi="Times New Roman" w:cs="Times New Roman"/>
          <w:vanish/>
          <w:sz w:val="24"/>
          <w:szCs w:val="24"/>
        </w:rPr>
      </w:pPr>
    </w:p>
    <w:p w:rsidR="002E3FA7" w:rsidRPr="002E3FA7" w:rsidRDefault="002E3FA7" w:rsidP="002E3FA7">
      <w:pPr>
        <w:spacing w:after="0" w:line="240" w:lineRule="auto"/>
        <w:rPr>
          <w:rFonts w:ascii="Times New Roman" w:eastAsia="Times New Roman" w:hAnsi="Times New Roman" w:cs="Times New Roman"/>
          <w:sz w:val="24"/>
          <w:szCs w:val="24"/>
        </w:rPr>
      </w:pPr>
    </w:p>
    <w:p w:rsidR="002E3FA7" w:rsidRPr="00E76A19" w:rsidRDefault="002E3FA7" w:rsidP="00E76A19">
      <w:pPr>
        <w:spacing w:after="120" w:line="240" w:lineRule="auto"/>
        <w:rPr>
          <w:rFonts w:ascii="Arial" w:eastAsia="Times New Roman" w:hAnsi="Arial" w:cs="Arial"/>
          <w:sz w:val="24"/>
          <w:szCs w:val="24"/>
        </w:rPr>
      </w:pPr>
    </w:p>
    <w:p w:rsidR="002E3FA7" w:rsidRPr="00E76A19" w:rsidRDefault="002E3FA7" w:rsidP="00E76A19">
      <w:pPr>
        <w:spacing w:after="120" w:line="240" w:lineRule="auto"/>
        <w:rPr>
          <w:rFonts w:ascii="Arial" w:eastAsia="Times New Roman" w:hAnsi="Arial" w:cs="Arial"/>
          <w:vanish/>
          <w:sz w:val="24"/>
          <w:szCs w:val="24"/>
        </w:rPr>
      </w:pPr>
    </w:p>
    <w:p w:rsidR="00E76A19" w:rsidRPr="00BB3722" w:rsidRDefault="00BB3722" w:rsidP="00E76A19">
      <w:pPr>
        <w:widowControl w:val="0"/>
        <w:spacing w:after="120" w:line="240" w:lineRule="auto"/>
        <w:rPr>
          <w:rFonts w:ascii="Arial" w:hAnsi="Arial" w:cs="Arial"/>
          <w:b/>
          <w:bCs/>
          <w:sz w:val="60"/>
          <w:szCs w:val="60"/>
          <w:lang w:val="en-US"/>
        </w:rPr>
      </w:pPr>
      <w:r w:rsidRPr="00BB3722">
        <w:rPr>
          <w:rFonts w:ascii="Arial" w:hAnsi="Arial" w:cs="Arial"/>
          <w:b/>
          <w:bCs/>
          <w:sz w:val="60"/>
          <w:szCs w:val="60"/>
          <w:lang w:val="en-US"/>
        </w:rPr>
        <w:t>When Foreign Investors Sue the State</w:t>
      </w:r>
    </w:p>
    <w:p w:rsidR="002E3FA7" w:rsidRDefault="002E3FA7" w:rsidP="002E3FA7">
      <w:pPr>
        <w:spacing w:after="0" w:line="240" w:lineRule="auto"/>
        <w:rPr>
          <w:rFonts w:ascii="Times New Roman" w:hAnsi="Times New Roman" w:cs="Times New Roman"/>
          <w:sz w:val="24"/>
          <w:szCs w:val="24"/>
        </w:rPr>
      </w:pPr>
    </w:p>
    <w:p w:rsidR="00DE21F2" w:rsidRPr="00DE21F2" w:rsidRDefault="00DE21F2" w:rsidP="002E3FA7">
      <w:pPr>
        <w:spacing w:after="0" w:line="240" w:lineRule="auto"/>
        <w:rPr>
          <w:rFonts w:ascii="Times New Roman" w:hAnsi="Times New Roman" w:cs="Times New Roman"/>
          <w:vanish/>
          <w:sz w:val="24"/>
          <w:szCs w:val="24"/>
        </w:rPr>
      </w:pPr>
    </w:p>
    <w:p w:rsidR="00D16536" w:rsidRPr="00D16536" w:rsidRDefault="002E3FA7" w:rsidP="00E071AC">
      <w:pPr>
        <w:spacing w:after="0" w:line="264" w:lineRule="auto"/>
        <w:rPr>
          <w:rFonts w:ascii="Arial" w:hAnsi="Arial" w:cs="Arial"/>
          <w:b/>
          <w:bCs/>
          <w:color w:val="000000"/>
          <w:sz w:val="27"/>
          <w:szCs w:val="27"/>
        </w:rPr>
      </w:pPr>
      <w:r w:rsidRPr="002E3FA7">
        <w:rPr>
          <w:rFonts w:ascii="Arial" w:eastAsia="Times New Roman" w:hAnsi="Arial" w:cs="Arial"/>
          <w:b/>
          <w:bCs/>
          <w:color w:val="000000"/>
          <w:sz w:val="27"/>
          <w:szCs w:val="27"/>
        </w:rPr>
        <w:t xml:space="preserve">By </w:t>
      </w:r>
      <w:r w:rsidR="00D16536">
        <w:rPr>
          <w:rFonts w:ascii="Arial" w:hAnsi="Arial" w:cs="Arial" w:hint="eastAsia"/>
          <w:b/>
          <w:bCs/>
          <w:color w:val="000000"/>
          <w:sz w:val="27"/>
          <w:szCs w:val="27"/>
        </w:rPr>
        <w:t>Martin Khor</w:t>
      </w:r>
    </w:p>
    <w:p w:rsidR="00D16536" w:rsidRDefault="00D16536" w:rsidP="00E071AC">
      <w:pPr>
        <w:spacing w:after="0" w:line="264" w:lineRule="auto"/>
        <w:rPr>
          <w:rFonts w:ascii="Arial" w:hAnsi="Arial" w:cs="Arial"/>
          <w:b/>
          <w:bCs/>
          <w:color w:val="000000"/>
          <w:sz w:val="27"/>
          <w:szCs w:val="27"/>
        </w:rPr>
      </w:pPr>
    </w:p>
    <w:p w:rsidR="00BB3722" w:rsidRDefault="00BB3722" w:rsidP="00BB3722">
      <w:pPr>
        <w:spacing w:after="0" w:line="264" w:lineRule="auto"/>
        <w:rPr>
          <w:rFonts w:ascii="Arial Narrow" w:hAnsi="Arial Narrow"/>
          <w:b/>
          <w:bCs/>
          <w:sz w:val="28"/>
          <w:szCs w:val="28"/>
          <w:lang w:val="en-MY"/>
        </w:rPr>
      </w:pPr>
      <w:r w:rsidRPr="00BB3722">
        <w:rPr>
          <w:rFonts w:ascii="Arial" w:eastAsia="Times New Roman" w:hAnsi="Arial" w:cs="Arial"/>
          <w:b/>
          <w:bCs/>
          <w:color w:val="000000"/>
          <w:sz w:val="24"/>
          <w:szCs w:val="24"/>
        </w:rPr>
        <w:t xml:space="preserve">The investor-state dispute system, whereby foreign investors can sue the government in an international tribunal, is one of the issues being negotiated in the Trans-Pacific Partnership </w:t>
      </w:r>
      <w:proofErr w:type="gramStart"/>
      <w:r w:rsidRPr="00BB3722">
        <w:rPr>
          <w:rFonts w:ascii="Arial" w:eastAsia="Times New Roman" w:hAnsi="Arial" w:cs="Arial"/>
          <w:b/>
          <w:bCs/>
          <w:color w:val="000000"/>
          <w:sz w:val="24"/>
          <w:szCs w:val="24"/>
        </w:rPr>
        <w:t xml:space="preserve">Agreement  </w:t>
      </w:r>
      <w:r>
        <w:rPr>
          <w:rFonts w:ascii="Arial" w:eastAsia="Times New Roman" w:hAnsi="Arial" w:cs="Arial"/>
          <w:b/>
          <w:bCs/>
          <w:color w:val="000000"/>
          <w:sz w:val="24"/>
          <w:szCs w:val="24"/>
        </w:rPr>
        <w:t>and</w:t>
      </w:r>
      <w:proofErr w:type="gramEnd"/>
      <w:r>
        <w:rPr>
          <w:rFonts w:ascii="Arial" w:eastAsia="Times New Roman" w:hAnsi="Arial" w:cs="Arial"/>
          <w:b/>
          <w:bCs/>
          <w:color w:val="000000"/>
          <w:sz w:val="24"/>
          <w:szCs w:val="24"/>
        </w:rPr>
        <w:t xml:space="preserve"> other free trade agreements</w:t>
      </w:r>
      <w:r w:rsidR="00D16536" w:rsidRPr="00D16536">
        <w:rPr>
          <w:rFonts w:ascii="Arial" w:eastAsia="Times New Roman" w:hAnsi="Arial" w:cs="Arial"/>
          <w:b/>
          <w:bCs/>
          <w:color w:val="000000"/>
          <w:sz w:val="24"/>
          <w:szCs w:val="24"/>
        </w:rPr>
        <w:t>.</w:t>
      </w:r>
      <w:r w:rsidR="002E3FA7" w:rsidRPr="002E3FA7">
        <w:rPr>
          <w:rFonts w:ascii="Arial" w:eastAsia="Times New Roman" w:hAnsi="Arial" w:cs="Arial"/>
          <w:b/>
          <w:bCs/>
          <w:color w:val="000000"/>
          <w:sz w:val="24"/>
          <w:szCs w:val="24"/>
        </w:rPr>
        <w:br/>
      </w:r>
    </w:p>
    <w:p w:rsidR="00BB3722" w:rsidRDefault="00BB3722" w:rsidP="00BB3722">
      <w:pPr>
        <w:spacing w:after="0"/>
        <w:jc w:val="both"/>
        <w:rPr>
          <w:rFonts w:ascii="Arial" w:hAnsi="Arial" w:cs="Arial"/>
          <w:sz w:val="20"/>
          <w:lang w:val="en-MY"/>
        </w:rPr>
      </w:pPr>
      <w:r w:rsidRPr="00BB3722">
        <w:rPr>
          <w:rFonts w:ascii="Arial" w:hAnsi="Arial" w:cs="Arial"/>
          <w:sz w:val="20"/>
          <w:lang w:val="en-MY"/>
        </w:rPr>
        <w:t>In the recent public debate surrounding the Trans Pacific Partnership Agreement (TPPA), an issue that seems to stand out is the investor-state dispute settlement system (ISDS).</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 xml:space="preserve">It enables foreign investors of TPPA countries to directly sue the host government in an international tribunal. </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 xml:space="preserve">In most US free trade agreements, the tribunal most mentioned is ICSID, an arbitration </w:t>
      </w:r>
      <w:proofErr w:type="gramStart"/>
      <w:r w:rsidRPr="00BB3722">
        <w:rPr>
          <w:rFonts w:ascii="Arial" w:hAnsi="Arial" w:cs="Arial"/>
          <w:sz w:val="20"/>
          <w:lang w:val="en-MY"/>
        </w:rPr>
        <w:t>court  hosted</w:t>
      </w:r>
      <w:proofErr w:type="gramEnd"/>
      <w:r w:rsidRPr="00BB3722">
        <w:rPr>
          <w:rFonts w:ascii="Arial" w:hAnsi="Arial" w:cs="Arial"/>
          <w:sz w:val="20"/>
          <w:lang w:val="en-MY"/>
        </w:rPr>
        <w:t xml:space="preserve"> by the World Bank in Washington.</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The ISDS is a powerful system for enforcing the TPPA’s rules. Any foreign investor from TPPA countries can take up a case claiming that the government has not met its relevant TPPA obligations.</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If the claim succeeds, the tribunal could award the investor financial compensation for the claimed losses.  If the payment is not made, the award can potentially be enforced through the seizure of assets of the government that has been sued, or through tariffs raised on the country’s exports.</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The ISDS is related to relevant parts of the TPPA’s investment chapter.  One of the provisions is a broad definition of “investment” which includes credit; contracts; intellectual property rights (IPRs); and expectations of future gains and profits.  Investors can make claims on losses to these assets.</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Under the national treatment provision, foreign investors can claim to be discriminated against if the local is given preference or other advantage.</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 xml:space="preserve">Under the clause on fair and equitable treatment, investors have sued on the ground of non-renewal or change in terms of license or contract; and changes in policies or regulations that the investor claims will reduce its future profits.       </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 xml:space="preserve">Finally, investors can sue on the ground of “indirect expropriation”.  Tribunals have ruled in favour of investors that claimed losses due to government policies or regulations, such as tighter health and environmental regulations.   </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 xml:space="preserve">The arbitration system has come under heavy criticism, including that the tribunal decisions are arbitrary and can contradict decisions of other tribunals in similar cases.  </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 xml:space="preserve">There is often a conflict of interest situation.  A few lawyers monopolise the international investment arbitration business; they act as lawyers in one case and as arbitrators in other cases.  In a few cases, an arbitrator was on the Board of Directors of the parent company of the investor that took up the case. </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There is a pro-investor bias in many cases, with decisions or arguments that are quite clearly unfair to the governments being sued.  However there is no appeal possible.</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 xml:space="preserve">Another issue is the high awards and the strong enforcement, including seizure of assets. </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 xml:space="preserve">The claims have tended to be very high in recent years, running to billions of US dollars.  Awards are usually lower, but recent ones can also be very high, for example the US$2.3 billion award granted to an American oil company against Ecuador.  </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 xml:space="preserve">The ability to enforce these awards through seizure of assets owned and located abroad by the government makes the ISDS a very powerful instrument.  </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Among recent cases was an award by ICSID to a US oil company against Ecuador for US$2.3 billion; a case taken against South Africa by a European mining company claiming losses from the government’s black empowerment programme and a US$2 billion claim against Indonesia by a UK-based oil company, after its contract was cancelled because it was not in line with the law.</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 xml:space="preserve">Australia has also been sued for billions of dollars by the tobacco company Philip Morris because of its regulation that the cigarette boxes cannot promote the logo and brand names. </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 xml:space="preserve">An American company </w:t>
      </w:r>
      <w:proofErr w:type="spellStart"/>
      <w:r w:rsidRPr="00BB3722">
        <w:rPr>
          <w:rFonts w:ascii="Arial" w:hAnsi="Arial" w:cs="Arial"/>
          <w:sz w:val="20"/>
          <w:lang w:val="en-MY"/>
        </w:rPr>
        <w:t>Renco</w:t>
      </w:r>
      <w:proofErr w:type="spellEnd"/>
      <w:r w:rsidRPr="00BB3722">
        <w:rPr>
          <w:rFonts w:ascii="Arial" w:hAnsi="Arial" w:cs="Arial"/>
          <w:sz w:val="20"/>
          <w:lang w:val="en-MY"/>
        </w:rPr>
        <w:t xml:space="preserve"> sued Peru for $800 million because its contract was not extended after the company’s operations caused massive environmental and health damage.  </w:t>
      </w:r>
    </w:p>
    <w:p w:rsidR="00BB3722" w:rsidRDefault="00BB3722" w:rsidP="00BB3722">
      <w:pPr>
        <w:spacing w:after="0"/>
        <w:jc w:val="both"/>
        <w:rPr>
          <w:rFonts w:ascii="Arial" w:hAnsi="Arial" w:cs="Arial"/>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t xml:space="preserve">There are several implications of the ISDS.   Not conforming to TPPA rules can carry a heavy penalty, since government can be sued in an international court, and thus government will be constrained when formulating future policies or implementing existing ones. </w:t>
      </w:r>
    </w:p>
    <w:p w:rsidR="00BB3722" w:rsidRDefault="00BB3722" w:rsidP="00BB3722">
      <w:pPr>
        <w:spacing w:after="0"/>
        <w:jc w:val="both"/>
        <w:rPr>
          <w:rFonts w:ascii="Arial" w:hAnsi="Arial" w:cs="Arial"/>
          <w:sz w:val="20"/>
          <w:lang w:val="en-MY"/>
        </w:rPr>
      </w:pPr>
    </w:p>
    <w:p w:rsidR="00BB3722" w:rsidRDefault="00BB3722" w:rsidP="00BB3722">
      <w:pPr>
        <w:pStyle w:val="ListParagraph"/>
        <w:widowControl w:val="0"/>
        <w:spacing w:after="0"/>
        <w:ind w:left="0"/>
        <w:jc w:val="both"/>
        <w:rPr>
          <w:rFonts w:ascii="Arial" w:hAnsi="Arial" w:cs="Arial"/>
          <w:sz w:val="20"/>
          <w:lang w:val="en-MY"/>
          <w14:ligatures w14:val="none"/>
        </w:rPr>
      </w:pPr>
      <w:r w:rsidRPr="00BB3722">
        <w:rPr>
          <w:rFonts w:ascii="Arial" w:hAnsi="Arial" w:cs="Arial"/>
          <w:sz w:val="20"/>
          <w:lang w:val="en-MY"/>
          <w14:ligatures w14:val="none"/>
        </w:rPr>
        <w:t>It is difficult for government to make new policies, as it cannot predict whether certain policies it wishes to introduce or change is allowable, since it is uncertain or unpredictable how a tribunal will view this, i.e. the view of a particular tribunal can differ from that of another tribunal.</w:t>
      </w:r>
    </w:p>
    <w:p w:rsidR="00BB3722" w:rsidRDefault="00BB3722" w:rsidP="00BB3722">
      <w:pPr>
        <w:pStyle w:val="ListParagraph"/>
        <w:widowControl w:val="0"/>
        <w:spacing w:after="0"/>
        <w:ind w:left="0"/>
        <w:jc w:val="both"/>
        <w:rPr>
          <w:rFonts w:ascii="Arial" w:hAnsi="Arial" w:cs="Arial"/>
          <w:sz w:val="20"/>
          <w:lang w:val="en-MY"/>
          <w14:ligatures w14:val="none"/>
        </w:rPr>
      </w:pPr>
    </w:p>
    <w:p w:rsidR="00BB3722" w:rsidRDefault="00BB3722" w:rsidP="00BB3722">
      <w:pPr>
        <w:pStyle w:val="ListParagraph"/>
        <w:widowControl w:val="0"/>
        <w:spacing w:after="0"/>
        <w:ind w:left="0"/>
        <w:jc w:val="both"/>
        <w:rPr>
          <w:rFonts w:ascii="Arial" w:hAnsi="Arial" w:cs="Arial"/>
          <w:sz w:val="20"/>
          <w:lang w:val="en-MY"/>
          <w14:ligatures w14:val="none"/>
        </w:rPr>
      </w:pPr>
      <w:r w:rsidRPr="00BB3722">
        <w:rPr>
          <w:rFonts w:ascii="Arial" w:hAnsi="Arial" w:cs="Arial"/>
          <w:sz w:val="20"/>
          <w:lang w:val="en-MY"/>
          <w14:ligatures w14:val="none"/>
        </w:rPr>
        <w:t xml:space="preserve">The country’s judicial sovereignty will be affected.  Investors will </w:t>
      </w:r>
      <w:proofErr w:type="gramStart"/>
      <w:r w:rsidRPr="00BB3722">
        <w:rPr>
          <w:rFonts w:ascii="Arial" w:hAnsi="Arial" w:cs="Arial"/>
          <w:sz w:val="20"/>
          <w:lang w:val="en-MY"/>
          <w14:ligatures w14:val="none"/>
        </w:rPr>
        <w:t>choose  to</w:t>
      </w:r>
      <w:proofErr w:type="gramEnd"/>
      <w:r w:rsidRPr="00BB3722">
        <w:rPr>
          <w:rFonts w:ascii="Arial" w:hAnsi="Arial" w:cs="Arial"/>
          <w:sz w:val="20"/>
          <w:lang w:val="en-MY"/>
          <w14:ligatures w14:val="none"/>
        </w:rPr>
        <w:t xml:space="preserve"> take up cases in the international tribunal where their chances of success and the pay-out are higher than in local courts.   </w:t>
      </w:r>
    </w:p>
    <w:p w:rsidR="00BB3722" w:rsidRDefault="00BB3722" w:rsidP="00BB3722">
      <w:pPr>
        <w:pStyle w:val="ListParagraph"/>
        <w:widowControl w:val="0"/>
        <w:spacing w:after="0"/>
        <w:ind w:left="0"/>
        <w:jc w:val="both"/>
        <w:rPr>
          <w:rFonts w:ascii="Arial" w:hAnsi="Arial" w:cs="Arial"/>
          <w:sz w:val="20"/>
          <w:lang w:val="en-MY"/>
          <w14:ligatures w14:val="none"/>
        </w:rPr>
      </w:pPr>
    </w:p>
    <w:p w:rsidR="00BB3722" w:rsidRDefault="00BB3722" w:rsidP="00BB3722">
      <w:pPr>
        <w:pStyle w:val="ListParagraph"/>
        <w:widowControl w:val="0"/>
        <w:spacing w:after="0"/>
        <w:ind w:left="0"/>
        <w:jc w:val="both"/>
        <w:rPr>
          <w:rFonts w:ascii="Arial" w:hAnsi="Arial" w:cs="Arial"/>
          <w:sz w:val="20"/>
          <w:lang w:val="en-MY"/>
          <w14:ligatures w14:val="none"/>
        </w:rPr>
      </w:pPr>
      <w:r w:rsidRPr="00BB3722">
        <w:rPr>
          <w:rFonts w:ascii="Arial" w:hAnsi="Arial" w:cs="Arial"/>
          <w:sz w:val="20"/>
          <w:lang w:val="en-MY"/>
          <w14:ligatures w14:val="none"/>
        </w:rPr>
        <w:t xml:space="preserve">The country will become vulnerable to </w:t>
      </w:r>
      <w:proofErr w:type="spellStart"/>
      <w:r w:rsidRPr="00BB3722">
        <w:rPr>
          <w:rFonts w:ascii="Arial" w:hAnsi="Arial" w:cs="Arial"/>
          <w:sz w:val="20"/>
          <w:lang w:val="en-MY"/>
          <w14:ligatures w14:val="none"/>
        </w:rPr>
        <w:t>multi million</w:t>
      </w:r>
      <w:proofErr w:type="spellEnd"/>
      <w:r w:rsidRPr="00BB3722">
        <w:rPr>
          <w:rFonts w:ascii="Arial" w:hAnsi="Arial" w:cs="Arial"/>
          <w:sz w:val="20"/>
          <w:lang w:val="en-MY"/>
          <w14:ligatures w14:val="none"/>
        </w:rPr>
        <w:t xml:space="preserve">-dollar and billion-dollar legal suits taken by foreign investors.  Potentially this may cost government a lot of financial resources.  </w:t>
      </w:r>
    </w:p>
    <w:p w:rsidR="00BB3722" w:rsidRDefault="00BB3722" w:rsidP="00BB3722">
      <w:pPr>
        <w:pStyle w:val="ListParagraph"/>
        <w:widowControl w:val="0"/>
        <w:spacing w:after="0"/>
        <w:ind w:left="0"/>
        <w:jc w:val="both"/>
        <w:rPr>
          <w:rFonts w:ascii="Arial" w:hAnsi="Arial" w:cs="Arial"/>
          <w:sz w:val="20"/>
          <w:lang w:val="en-MY"/>
          <w14:ligatures w14:val="none"/>
        </w:rPr>
      </w:pPr>
    </w:p>
    <w:p w:rsidR="00BB3722" w:rsidRDefault="00BB3722" w:rsidP="00BB3722">
      <w:pPr>
        <w:spacing w:after="0"/>
        <w:jc w:val="both"/>
        <w:rPr>
          <w:rFonts w:ascii="Arial" w:hAnsi="Arial" w:cs="Arial"/>
          <w:b/>
          <w:bCs/>
          <w:sz w:val="20"/>
          <w:lang w:val="en-MY"/>
        </w:rPr>
      </w:pPr>
      <w:r w:rsidRPr="00BB3722">
        <w:rPr>
          <w:rFonts w:ascii="Arial" w:hAnsi="Arial" w:cs="Arial"/>
          <w:sz w:val="20"/>
          <w:lang w:val="en-MY"/>
        </w:rPr>
        <w:t xml:space="preserve">The TPPA negotiations are still going on, and thus the ISDS component can still be negotiated.  However, there is probably limited room for negotiation on the key aspects, since the USA is unlikely to deviate from the main points in its FTAs.   </w:t>
      </w:r>
    </w:p>
    <w:p w:rsidR="00BB3722" w:rsidRDefault="00BB3722" w:rsidP="00BB3722">
      <w:pPr>
        <w:spacing w:after="0"/>
        <w:jc w:val="both"/>
        <w:rPr>
          <w:rFonts w:ascii="Arial" w:hAnsi="Arial" w:cs="Arial"/>
          <w:b/>
          <w:bCs/>
          <w:sz w:val="20"/>
          <w:lang w:val="en-MY"/>
        </w:rPr>
      </w:pPr>
    </w:p>
    <w:p w:rsidR="00BB3722" w:rsidRDefault="00BB3722" w:rsidP="00BB3722">
      <w:pPr>
        <w:spacing w:after="0"/>
        <w:jc w:val="both"/>
        <w:rPr>
          <w:rFonts w:ascii="Arial" w:hAnsi="Arial" w:cs="Arial"/>
          <w:sz w:val="20"/>
          <w:lang w:val="en-MY"/>
        </w:rPr>
      </w:pPr>
      <w:r w:rsidRPr="00BB3722">
        <w:rPr>
          <w:rFonts w:ascii="Arial" w:hAnsi="Arial" w:cs="Arial"/>
          <w:sz w:val="20"/>
          <w:lang w:val="en-MY"/>
        </w:rPr>
        <w:lastRenderedPageBreak/>
        <w:t xml:space="preserve">If the ISDS is deemed to contain too many problems, one option is to ask for an exception, i.e. that it does not apply to the country, similar to what Australia has requested.  It is doubtful however whether such a request will be granted by other TPPA countries. </w:t>
      </w:r>
    </w:p>
    <w:p w:rsidR="00D16536" w:rsidRDefault="00D16536" w:rsidP="00BB3722">
      <w:pPr>
        <w:spacing w:after="0"/>
        <w:jc w:val="both"/>
        <w:rPr>
          <w:rFonts w:ascii="SimSun" w:eastAsia="SimSun" w:hAnsi="SimSun"/>
          <w:sz w:val="18"/>
          <w:szCs w:val="18"/>
        </w:rPr>
      </w:pPr>
    </w:p>
    <w:p w:rsidR="00D16536" w:rsidRPr="00A85441" w:rsidRDefault="00D16536" w:rsidP="00D16536">
      <w:pPr>
        <w:spacing w:after="0" w:line="240" w:lineRule="auto"/>
        <w:rPr>
          <w:rFonts w:ascii="Arial" w:hAnsi="Arial" w:cs="Arial"/>
          <w:b/>
          <w:bCs/>
        </w:rPr>
      </w:pPr>
      <w:r w:rsidRPr="00A85441">
        <w:rPr>
          <w:rFonts w:ascii="Arial" w:hAnsi="Arial" w:cs="Arial" w:hint="eastAsia"/>
          <w:b/>
          <w:bCs/>
          <w:color w:val="000000"/>
        </w:rPr>
        <w:t>This article was published in the South Bulletin (</w:t>
      </w:r>
      <w:r w:rsidRPr="00A85441">
        <w:rPr>
          <w:rFonts w:ascii="Arial" w:hAnsi="Arial" w:cs="Arial"/>
          <w:b/>
          <w:bCs/>
          <w:color w:val="000000"/>
        </w:rPr>
        <w:t>21 November 2013</w:t>
      </w:r>
      <w:r w:rsidRPr="00A85441">
        <w:rPr>
          <w:rFonts w:ascii="Arial" w:hAnsi="Arial" w:cs="Arial" w:hint="eastAsia"/>
          <w:b/>
          <w:bCs/>
          <w:color w:val="000000"/>
        </w:rPr>
        <w:t>).</w:t>
      </w:r>
      <w:r w:rsidR="002E3FA7" w:rsidRPr="00A85441">
        <w:rPr>
          <w:rFonts w:ascii="Arial" w:eastAsia="Times New Roman" w:hAnsi="Arial" w:cs="Arial"/>
          <w:color w:val="000000"/>
        </w:rPr>
        <w:br/>
      </w:r>
      <w:r w:rsidR="002E3FA7" w:rsidRPr="00A85441">
        <w:rPr>
          <w:rFonts w:ascii="Arial" w:eastAsia="Times New Roman" w:hAnsi="Arial" w:cs="Arial"/>
          <w:color w:val="000000"/>
        </w:rPr>
        <w:br/>
      </w:r>
      <w:r w:rsidRPr="00A85441">
        <w:rPr>
          <w:rFonts w:ascii="Arial" w:hAnsi="Arial" w:cs="Arial"/>
          <w:b/>
          <w:bCs/>
        </w:rPr>
        <w:t>Author: Martin Khor is the Executive Director of the South Centre. Contact: director@southcentre.</w:t>
      </w:r>
      <w:r w:rsidRPr="00A85441">
        <w:rPr>
          <w:rFonts w:ascii="Arial" w:hAnsi="Arial" w:cs="Arial" w:hint="eastAsia"/>
          <w:b/>
          <w:bCs/>
        </w:rPr>
        <w:t>int</w:t>
      </w:r>
      <w:r w:rsidRPr="00A85441">
        <w:rPr>
          <w:rFonts w:ascii="Arial" w:hAnsi="Arial" w:cs="Arial"/>
          <w:b/>
          <w:bCs/>
        </w:rPr>
        <w:t>.</w:t>
      </w:r>
    </w:p>
    <w:p w:rsidR="00D16536" w:rsidRPr="00A85441" w:rsidRDefault="00D16536" w:rsidP="00D16536">
      <w:pPr>
        <w:spacing w:after="0" w:line="240" w:lineRule="auto"/>
        <w:rPr>
          <w:rFonts w:ascii="Arial" w:hAnsi="Arial" w:cs="Arial"/>
          <w:b/>
          <w:bCs/>
        </w:rPr>
      </w:pPr>
      <w:r w:rsidRPr="00A85441">
        <w:rPr>
          <w:rFonts w:ascii="Arial" w:hAnsi="Arial" w:cs="Arial"/>
          <w:b/>
          <w:bCs/>
        </w:rPr>
        <w:t xml:space="preserve"> </w:t>
      </w:r>
    </w:p>
    <w:p w:rsidR="000B49E7" w:rsidRPr="00A85441" w:rsidRDefault="000B49E7" w:rsidP="000B49E7">
      <w:pPr>
        <w:spacing w:after="0" w:line="264" w:lineRule="auto"/>
        <w:rPr>
          <w:rFonts w:ascii="Arial" w:eastAsia="Times New Roman" w:hAnsi="Arial" w:cs="Arial"/>
          <w:color w:val="000000"/>
        </w:rPr>
      </w:pPr>
    </w:p>
    <w:p w:rsidR="002E3FA7" w:rsidRPr="00A85441" w:rsidRDefault="002E3FA7" w:rsidP="002E3FA7">
      <w:pPr>
        <w:spacing w:after="0" w:line="240" w:lineRule="auto"/>
        <w:rPr>
          <w:rFonts w:ascii="Times New Roman" w:eastAsia="Times New Roman" w:hAnsi="Times New Roman" w:cs="Times New Roman"/>
          <w:vanish/>
        </w:rPr>
      </w:pPr>
    </w:p>
    <w:p w:rsidR="00FC40C7" w:rsidRPr="00A85441" w:rsidRDefault="002E3FA7" w:rsidP="00E76A19">
      <w:pPr>
        <w:spacing w:after="0" w:line="360" w:lineRule="auto"/>
        <w:rPr>
          <w:rFonts w:ascii="Arial" w:hAnsi="Arial" w:cs="Arial"/>
          <w:color w:val="040404"/>
        </w:rPr>
      </w:pPr>
      <w:r w:rsidRPr="00A85441">
        <w:rPr>
          <w:rFonts w:ascii="Arial" w:eastAsia="Times New Roman" w:hAnsi="Arial" w:cs="Arial"/>
          <w:b/>
          <w:bCs/>
          <w:color w:val="040404"/>
        </w:rPr>
        <w:t xml:space="preserve">To view other articles in </w:t>
      </w:r>
      <w:proofErr w:type="spellStart"/>
      <w:r w:rsidRPr="00A85441">
        <w:rPr>
          <w:rFonts w:ascii="Arial" w:eastAsia="Times New Roman" w:hAnsi="Arial" w:cs="Arial"/>
          <w:b/>
          <w:bCs/>
          <w:color w:val="040404"/>
        </w:rPr>
        <w:t>SouthViews</w:t>
      </w:r>
      <w:proofErr w:type="spellEnd"/>
      <w:r w:rsidRPr="00A85441">
        <w:rPr>
          <w:rFonts w:ascii="Arial" w:eastAsia="Times New Roman" w:hAnsi="Arial" w:cs="Arial"/>
          <w:b/>
          <w:bCs/>
          <w:color w:val="040404"/>
        </w:rPr>
        <w:t xml:space="preserve">, please </w:t>
      </w:r>
      <w:hyperlink r:id="rId8" w:history="1">
        <w:r w:rsidRPr="00A85441">
          <w:rPr>
            <w:rFonts w:ascii="Arial" w:eastAsia="Times New Roman" w:hAnsi="Arial" w:cs="Arial"/>
            <w:color w:val="6DC6DD"/>
            <w:u w:val="single"/>
          </w:rPr>
          <w:t>click here</w:t>
        </w:r>
      </w:hyperlink>
      <w:r w:rsidRPr="00A85441">
        <w:rPr>
          <w:rFonts w:ascii="Arial" w:eastAsia="Times New Roman" w:hAnsi="Arial" w:cs="Arial"/>
          <w:b/>
          <w:bCs/>
          <w:color w:val="040404"/>
        </w:rPr>
        <w:t>.</w:t>
      </w:r>
      <w:r w:rsidRPr="00A85441">
        <w:rPr>
          <w:rFonts w:ascii="Arial" w:eastAsia="Times New Roman" w:hAnsi="Arial" w:cs="Arial"/>
          <w:b/>
          <w:bCs/>
          <w:color w:val="040404"/>
        </w:rPr>
        <w:br/>
        <w:t> </w:t>
      </w:r>
      <w:r w:rsidRPr="00A85441">
        <w:rPr>
          <w:rFonts w:ascii="Arial" w:eastAsia="Times New Roman" w:hAnsi="Arial" w:cs="Arial"/>
          <w:b/>
          <w:bCs/>
          <w:color w:val="040404"/>
        </w:rPr>
        <w:br/>
        <w:t xml:space="preserve">For more information, please contact Vicente Paolo Yu of the South Centre: Email </w:t>
      </w:r>
      <w:r w:rsidRPr="00A85441">
        <w:rPr>
          <w:rFonts w:ascii="Arial" w:eastAsia="Times New Roman" w:hAnsi="Arial" w:cs="Arial"/>
          <w:color w:val="6DC6DD"/>
          <w:u w:val="single"/>
        </w:rPr>
        <w:t>yu@southcentre.</w:t>
      </w:r>
      <w:r w:rsidR="007A0837" w:rsidRPr="00A85441">
        <w:rPr>
          <w:rFonts w:ascii="Arial" w:hAnsi="Arial" w:cs="Arial" w:hint="eastAsia"/>
          <w:color w:val="6DC6DD"/>
          <w:u w:val="single"/>
        </w:rPr>
        <w:t>int</w:t>
      </w:r>
      <w:r w:rsidRPr="00A85441">
        <w:rPr>
          <w:rFonts w:ascii="Arial" w:eastAsia="Times New Roman" w:hAnsi="Arial" w:cs="Arial"/>
          <w:b/>
          <w:bCs/>
          <w:color w:val="040404"/>
        </w:rPr>
        <w:t>, or telephone +41 22 791 80 50.</w:t>
      </w:r>
    </w:p>
    <w:sectPr w:rsidR="00FC40C7" w:rsidRPr="00A85441" w:rsidSect="00E04816">
      <w:pgSz w:w="11906" w:h="16838" w:code="9"/>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5BC"/>
    <w:multiLevelType w:val="hybridMultilevel"/>
    <w:tmpl w:val="351027BE"/>
    <w:lvl w:ilvl="0" w:tplc="DDFE18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2958F6"/>
    <w:multiLevelType w:val="hybridMultilevel"/>
    <w:tmpl w:val="5BD8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B568BC"/>
    <w:multiLevelType w:val="hybridMultilevel"/>
    <w:tmpl w:val="95E4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8A799A"/>
    <w:multiLevelType w:val="hybridMultilevel"/>
    <w:tmpl w:val="2C565E4E"/>
    <w:lvl w:ilvl="0" w:tplc="BEC077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B92CF2"/>
    <w:multiLevelType w:val="hybridMultilevel"/>
    <w:tmpl w:val="FBF8E0B8"/>
    <w:lvl w:ilvl="0" w:tplc="10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FDE4442"/>
    <w:multiLevelType w:val="hybridMultilevel"/>
    <w:tmpl w:val="A54E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8B"/>
    <w:rsid w:val="00022685"/>
    <w:rsid w:val="00054638"/>
    <w:rsid w:val="000577E0"/>
    <w:rsid w:val="0008597B"/>
    <w:rsid w:val="00085FC5"/>
    <w:rsid w:val="000B49E7"/>
    <w:rsid w:val="000C1243"/>
    <w:rsid w:val="000E300E"/>
    <w:rsid w:val="00120806"/>
    <w:rsid w:val="001908B8"/>
    <w:rsid w:val="00253203"/>
    <w:rsid w:val="0026513A"/>
    <w:rsid w:val="00296F50"/>
    <w:rsid w:val="002B3598"/>
    <w:rsid w:val="002E3FA7"/>
    <w:rsid w:val="00320AB4"/>
    <w:rsid w:val="00380643"/>
    <w:rsid w:val="00381F2A"/>
    <w:rsid w:val="00493E5A"/>
    <w:rsid w:val="004A3879"/>
    <w:rsid w:val="004B30A5"/>
    <w:rsid w:val="004D244C"/>
    <w:rsid w:val="005307EA"/>
    <w:rsid w:val="00554FDD"/>
    <w:rsid w:val="006474FF"/>
    <w:rsid w:val="00690E6E"/>
    <w:rsid w:val="006B36CC"/>
    <w:rsid w:val="006B5690"/>
    <w:rsid w:val="007A0837"/>
    <w:rsid w:val="007B2C57"/>
    <w:rsid w:val="007B3CB6"/>
    <w:rsid w:val="007C122C"/>
    <w:rsid w:val="007C1EE1"/>
    <w:rsid w:val="007E7661"/>
    <w:rsid w:val="008A12B1"/>
    <w:rsid w:val="008B4AD4"/>
    <w:rsid w:val="008D4F2E"/>
    <w:rsid w:val="009178FA"/>
    <w:rsid w:val="009474D1"/>
    <w:rsid w:val="009D398B"/>
    <w:rsid w:val="009F0C8F"/>
    <w:rsid w:val="00A038EE"/>
    <w:rsid w:val="00A22CAB"/>
    <w:rsid w:val="00A53789"/>
    <w:rsid w:val="00A676BA"/>
    <w:rsid w:val="00A72B14"/>
    <w:rsid w:val="00A85441"/>
    <w:rsid w:val="00A9643B"/>
    <w:rsid w:val="00AA5AEE"/>
    <w:rsid w:val="00B04B72"/>
    <w:rsid w:val="00BB3722"/>
    <w:rsid w:val="00BE0964"/>
    <w:rsid w:val="00BE2AAE"/>
    <w:rsid w:val="00BF10D2"/>
    <w:rsid w:val="00C17425"/>
    <w:rsid w:val="00C625AD"/>
    <w:rsid w:val="00C8633E"/>
    <w:rsid w:val="00CA42A8"/>
    <w:rsid w:val="00CB2ED7"/>
    <w:rsid w:val="00CD674F"/>
    <w:rsid w:val="00CE1A68"/>
    <w:rsid w:val="00D16536"/>
    <w:rsid w:val="00D3658D"/>
    <w:rsid w:val="00D71B1A"/>
    <w:rsid w:val="00D8334C"/>
    <w:rsid w:val="00DD14EA"/>
    <w:rsid w:val="00DE21F2"/>
    <w:rsid w:val="00E04816"/>
    <w:rsid w:val="00E071AC"/>
    <w:rsid w:val="00E76A19"/>
    <w:rsid w:val="00EA0D06"/>
    <w:rsid w:val="00ED374E"/>
    <w:rsid w:val="00ED51C9"/>
    <w:rsid w:val="00F00B46"/>
    <w:rsid w:val="00F0593A"/>
    <w:rsid w:val="00F76143"/>
    <w:rsid w:val="00FA6F61"/>
    <w:rsid w:val="00FB7D52"/>
    <w:rsid w:val="00FC40C7"/>
    <w:rsid w:val="00FD58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50"/>
  </w:style>
  <w:style w:type="paragraph" w:styleId="Heading1">
    <w:name w:val="heading 1"/>
    <w:basedOn w:val="Normal"/>
    <w:next w:val="Normal"/>
    <w:link w:val="Heading1Char"/>
    <w:uiPriority w:val="9"/>
    <w:qFormat/>
    <w:rsid w:val="00D365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link w:val="Heading2Char"/>
    <w:uiPriority w:val="9"/>
    <w:qFormat/>
    <w:rsid w:val="00DD14EA"/>
    <w:pPr>
      <w:spacing w:after="0" w:line="240" w:lineRule="auto"/>
      <w:outlineLvl w:val="1"/>
    </w:pPr>
    <w:rPr>
      <w:rFonts w:ascii="Franklin Gothic Demi Cond" w:eastAsia="Times New Roman" w:hAnsi="Franklin Gothic Demi Cond" w:cs="Times New Roman"/>
      <w:color w:val="000080"/>
      <w:kern w:val="28"/>
      <w:sz w:val="32"/>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9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398B"/>
    <w:rPr>
      <w:color w:val="0000FF"/>
      <w:u w:val="single"/>
    </w:rPr>
  </w:style>
  <w:style w:type="character" w:customStyle="1" w:styleId="Heading2Char">
    <w:name w:val="Heading 2 Char"/>
    <w:basedOn w:val="DefaultParagraphFont"/>
    <w:link w:val="Heading2"/>
    <w:uiPriority w:val="9"/>
    <w:rsid w:val="00DD14EA"/>
    <w:rPr>
      <w:rFonts w:ascii="Franklin Gothic Demi Cond" w:eastAsia="Times New Roman" w:hAnsi="Franklin Gothic Demi Cond" w:cs="Times New Roman"/>
      <w:color w:val="000080"/>
      <w:kern w:val="28"/>
      <w:sz w:val="32"/>
      <w:szCs w:val="32"/>
      <w14:ligatures w14:val="standard"/>
      <w14:cntxtAlts/>
    </w:rPr>
  </w:style>
  <w:style w:type="character" w:customStyle="1" w:styleId="Heading1Char">
    <w:name w:val="Heading 1 Char"/>
    <w:basedOn w:val="DefaultParagraphFont"/>
    <w:link w:val="Heading1"/>
    <w:uiPriority w:val="9"/>
    <w:rsid w:val="00D3658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A12B1"/>
    <w:pPr>
      <w:ind w:left="720"/>
    </w:pPr>
    <w:rPr>
      <w:rFonts w:ascii="Calibri" w:eastAsia="Times New Roman" w:hAnsi="Calibri" w:cs="Calibri"/>
      <w:color w:val="000000"/>
      <w:kern w:val="28"/>
      <w14:ligatures w14:val="standard"/>
      <w14:cntxtAlts/>
    </w:rPr>
  </w:style>
  <w:style w:type="paragraph" w:customStyle="1" w:styleId="Par">
    <w:name w:val="Par"/>
    <w:basedOn w:val="Normal"/>
    <w:rsid w:val="00A676BA"/>
    <w:pPr>
      <w:spacing w:after="240" w:line="240" w:lineRule="auto"/>
      <w:jc w:val="both"/>
    </w:pPr>
    <w:rPr>
      <w:rFonts w:ascii="Arial" w:eastAsia="Times New Roman" w:hAnsi="Arial" w:cs="Arial"/>
      <w:color w:val="000000"/>
      <w:kern w:val="28"/>
      <w:sz w:val="24"/>
      <w:szCs w:val="24"/>
      <w14:ligatures w14:val="standard"/>
      <w14:cntxtAlts/>
    </w:rPr>
  </w:style>
  <w:style w:type="paragraph" w:styleId="BodyTextIndent">
    <w:name w:val="Body Text Indent"/>
    <w:basedOn w:val="Normal"/>
    <w:link w:val="BodyTextIndentChar"/>
    <w:uiPriority w:val="99"/>
    <w:semiHidden/>
    <w:unhideWhenUsed/>
    <w:rsid w:val="000E300E"/>
    <w:pPr>
      <w:spacing w:after="0" w:line="240" w:lineRule="auto"/>
      <w:ind w:left="720"/>
    </w:pPr>
    <w:rPr>
      <w:rFonts w:ascii="Calibri" w:eastAsia="Times New Roman" w:hAnsi="Calibri" w:cs="Calibri"/>
      <w:color w:val="000000"/>
      <w:kern w:val="28"/>
      <w:sz w:val="18"/>
      <w:szCs w:val="24"/>
      <w14:ligatures w14:val="standard"/>
      <w14:cntxtAlts/>
    </w:rPr>
  </w:style>
  <w:style w:type="character" w:customStyle="1" w:styleId="BodyTextIndentChar">
    <w:name w:val="Body Text Indent Char"/>
    <w:basedOn w:val="DefaultParagraphFont"/>
    <w:link w:val="BodyTextIndent"/>
    <w:uiPriority w:val="99"/>
    <w:semiHidden/>
    <w:rsid w:val="000E300E"/>
    <w:rPr>
      <w:rFonts w:ascii="Calibri" w:eastAsia="Times New Roman" w:hAnsi="Calibri" w:cs="Calibri"/>
      <w:color w:val="000000"/>
      <w:kern w:val="28"/>
      <w:sz w:val="18"/>
      <w:szCs w:val="24"/>
      <w14:ligatures w14:val="standard"/>
      <w14:cntxtAlts/>
    </w:rPr>
  </w:style>
  <w:style w:type="paragraph" w:customStyle="1" w:styleId="Level1">
    <w:name w:val="Level 1"/>
    <w:basedOn w:val="Normal"/>
    <w:rsid w:val="00F0593A"/>
    <w:pPr>
      <w:spacing w:after="0" w:line="240" w:lineRule="auto"/>
      <w:jc w:val="both"/>
    </w:pPr>
    <w:rPr>
      <w:rFonts w:ascii="Calibri" w:eastAsia="Times New Roman" w:hAnsi="Calibri" w:cs="Calibri"/>
      <w:color w:val="000000"/>
      <w:kern w:val="28"/>
      <w:sz w:val="24"/>
      <w:szCs w:val="20"/>
      <w14:ligatures w14:val="standard"/>
      <w14:cntxtAlts/>
    </w:rPr>
  </w:style>
  <w:style w:type="paragraph" w:customStyle="1" w:styleId="Continued-OnText">
    <w:name w:val="Continued-On Text"/>
    <w:rsid w:val="004A3879"/>
    <w:pPr>
      <w:spacing w:after="120" w:line="264" w:lineRule="auto"/>
      <w:jc w:val="right"/>
    </w:pPr>
    <w:rPr>
      <w:rFonts w:ascii="Franklin Gothic Book" w:eastAsia="Times New Roman" w:hAnsi="Franklin Gothic Book" w:cs="Times New Roman"/>
      <w:i/>
      <w:iCs/>
      <w:color w:val="000000"/>
      <w:kern w:val="28"/>
      <w:sz w:val="14"/>
      <w:szCs w:val="14"/>
      <w:lang w:val="fr-CH"/>
      <w14:ligatures w14:val="standard"/>
      <w14:cntxtAlts/>
    </w:rPr>
  </w:style>
  <w:style w:type="table" w:styleId="TableGrid">
    <w:name w:val="Table Grid"/>
    <w:basedOn w:val="TableNormal"/>
    <w:uiPriority w:val="59"/>
    <w:rsid w:val="00A03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2ED7"/>
    <w:pPr>
      <w:spacing w:after="120" w:line="264" w:lineRule="auto"/>
      <w:jc w:val="both"/>
    </w:pPr>
    <w:rPr>
      <w:rFonts w:ascii="Arial" w:eastAsia="Times New Roman" w:hAnsi="Arial" w:cs="Arial"/>
      <w:color w:val="000000"/>
      <w:kern w:val="28"/>
      <w:sz w:val="19"/>
      <w:szCs w:val="19"/>
      <w:lang w:val="en-MY"/>
      <w14:cntxtAlts/>
    </w:rPr>
  </w:style>
  <w:style w:type="paragraph" w:styleId="BalloonText">
    <w:name w:val="Balloon Text"/>
    <w:basedOn w:val="Normal"/>
    <w:link w:val="BalloonTextChar"/>
    <w:uiPriority w:val="99"/>
    <w:semiHidden/>
    <w:unhideWhenUsed/>
    <w:rsid w:val="00CB2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E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50"/>
  </w:style>
  <w:style w:type="paragraph" w:styleId="Heading1">
    <w:name w:val="heading 1"/>
    <w:basedOn w:val="Normal"/>
    <w:next w:val="Normal"/>
    <w:link w:val="Heading1Char"/>
    <w:uiPriority w:val="9"/>
    <w:qFormat/>
    <w:rsid w:val="00D365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link w:val="Heading2Char"/>
    <w:uiPriority w:val="9"/>
    <w:qFormat/>
    <w:rsid w:val="00DD14EA"/>
    <w:pPr>
      <w:spacing w:after="0" w:line="240" w:lineRule="auto"/>
      <w:outlineLvl w:val="1"/>
    </w:pPr>
    <w:rPr>
      <w:rFonts w:ascii="Franklin Gothic Demi Cond" w:eastAsia="Times New Roman" w:hAnsi="Franklin Gothic Demi Cond" w:cs="Times New Roman"/>
      <w:color w:val="000080"/>
      <w:kern w:val="28"/>
      <w:sz w:val="32"/>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9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398B"/>
    <w:rPr>
      <w:color w:val="0000FF"/>
      <w:u w:val="single"/>
    </w:rPr>
  </w:style>
  <w:style w:type="character" w:customStyle="1" w:styleId="Heading2Char">
    <w:name w:val="Heading 2 Char"/>
    <w:basedOn w:val="DefaultParagraphFont"/>
    <w:link w:val="Heading2"/>
    <w:uiPriority w:val="9"/>
    <w:rsid w:val="00DD14EA"/>
    <w:rPr>
      <w:rFonts w:ascii="Franklin Gothic Demi Cond" w:eastAsia="Times New Roman" w:hAnsi="Franklin Gothic Demi Cond" w:cs="Times New Roman"/>
      <w:color w:val="000080"/>
      <w:kern w:val="28"/>
      <w:sz w:val="32"/>
      <w:szCs w:val="32"/>
      <w14:ligatures w14:val="standard"/>
      <w14:cntxtAlts/>
    </w:rPr>
  </w:style>
  <w:style w:type="character" w:customStyle="1" w:styleId="Heading1Char">
    <w:name w:val="Heading 1 Char"/>
    <w:basedOn w:val="DefaultParagraphFont"/>
    <w:link w:val="Heading1"/>
    <w:uiPriority w:val="9"/>
    <w:rsid w:val="00D3658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A12B1"/>
    <w:pPr>
      <w:ind w:left="720"/>
    </w:pPr>
    <w:rPr>
      <w:rFonts w:ascii="Calibri" w:eastAsia="Times New Roman" w:hAnsi="Calibri" w:cs="Calibri"/>
      <w:color w:val="000000"/>
      <w:kern w:val="28"/>
      <w14:ligatures w14:val="standard"/>
      <w14:cntxtAlts/>
    </w:rPr>
  </w:style>
  <w:style w:type="paragraph" w:customStyle="1" w:styleId="Par">
    <w:name w:val="Par"/>
    <w:basedOn w:val="Normal"/>
    <w:rsid w:val="00A676BA"/>
    <w:pPr>
      <w:spacing w:after="240" w:line="240" w:lineRule="auto"/>
      <w:jc w:val="both"/>
    </w:pPr>
    <w:rPr>
      <w:rFonts w:ascii="Arial" w:eastAsia="Times New Roman" w:hAnsi="Arial" w:cs="Arial"/>
      <w:color w:val="000000"/>
      <w:kern w:val="28"/>
      <w:sz w:val="24"/>
      <w:szCs w:val="24"/>
      <w14:ligatures w14:val="standard"/>
      <w14:cntxtAlts/>
    </w:rPr>
  </w:style>
  <w:style w:type="paragraph" w:styleId="BodyTextIndent">
    <w:name w:val="Body Text Indent"/>
    <w:basedOn w:val="Normal"/>
    <w:link w:val="BodyTextIndentChar"/>
    <w:uiPriority w:val="99"/>
    <w:semiHidden/>
    <w:unhideWhenUsed/>
    <w:rsid w:val="000E300E"/>
    <w:pPr>
      <w:spacing w:after="0" w:line="240" w:lineRule="auto"/>
      <w:ind w:left="720"/>
    </w:pPr>
    <w:rPr>
      <w:rFonts w:ascii="Calibri" w:eastAsia="Times New Roman" w:hAnsi="Calibri" w:cs="Calibri"/>
      <w:color w:val="000000"/>
      <w:kern w:val="28"/>
      <w:sz w:val="18"/>
      <w:szCs w:val="24"/>
      <w14:ligatures w14:val="standard"/>
      <w14:cntxtAlts/>
    </w:rPr>
  </w:style>
  <w:style w:type="character" w:customStyle="1" w:styleId="BodyTextIndentChar">
    <w:name w:val="Body Text Indent Char"/>
    <w:basedOn w:val="DefaultParagraphFont"/>
    <w:link w:val="BodyTextIndent"/>
    <w:uiPriority w:val="99"/>
    <w:semiHidden/>
    <w:rsid w:val="000E300E"/>
    <w:rPr>
      <w:rFonts w:ascii="Calibri" w:eastAsia="Times New Roman" w:hAnsi="Calibri" w:cs="Calibri"/>
      <w:color w:val="000000"/>
      <w:kern w:val="28"/>
      <w:sz w:val="18"/>
      <w:szCs w:val="24"/>
      <w14:ligatures w14:val="standard"/>
      <w14:cntxtAlts/>
    </w:rPr>
  </w:style>
  <w:style w:type="paragraph" w:customStyle="1" w:styleId="Level1">
    <w:name w:val="Level 1"/>
    <w:basedOn w:val="Normal"/>
    <w:rsid w:val="00F0593A"/>
    <w:pPr>
      <w:spacing w:after="0" w:line="240" w:lineRule="auto"/>
      <w:jc w:val="both"/>
    </w:pPr>
    <w:rPr>
      <w:rFonts w:ascii="Calibri" w:eastAsia="Times New Roman" w:hAnsi="Calibri" w:cs="Calibri"/>
      <w:color w:val="000000"/>
      <w:kern w:val="28"/>
      <w:sz w:val="24"/>
      <w:szCs w:val="20"/>
      <w14:ligatures w14:val="standard"/>
      <w14:cntxtAlts/>
    </w:rPr>
  </w:style>
  <w:style w:type="paragraph" w:customStyle="1" w:styleId="Continued-OnText">
    <w:name w:val="Continued-On Text"/>
    <w:rsid w:val="004A3879"/>
    <w:pPr>
      <w:spacing w:after="120" w:line="264" w:lineRule="auto"/>
      <w:jc w:val="right"/>
    </w:pPr>
    <w:rPr>
      <w:rFonts w:ascii="Franklin Gothic Book" w:eastAsia="Times New Roman" w:hAnsi="Franklin Gothic Book" w:cs="Times New Roman"/>
      <w:i/>
      <w:iCs/>
      <w:color w:val="000000"/>
      <w:kern w:val="28"/>
      <w:sz w:val="14"/>
      <w:szCs w:val="14"/>
      <w:lang w:val="fr-CH"/>
      <w14:ligatures w14:val="standard"/>
      <w14:cntxtAlts/>
    </w:rPr>
  </w:style>
  <w:style w:type="table" w:styleId="TableGrid">
    <w:name w:val="Table Grid"/>
    <w:basedOn w:val="TableNormal"/>
    <w:uiPriority w:val="59"/>
    <w:rsid w:val="00A03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2ED7"/>
    <w:pPr>
      <w:spacing w:after="120" w:line="264" w:lineRule="auto"/>
      <w:jc w:val="both"/>
    </w:pPr>
    <w:rPr>
      <w:rFonts w:ascii="Arial" w:eastAsia="Times New Roman" w:hAnsi="Arial" w:cs="Arial"/>
      <w:color w:val="000000"/>
      <w:kern w:val="28"/>
      <w:sz w:val="19"/>
      <w:szCs w:val="19"/>
      <w:lang w:val="en-MY"/>
      <w14:cntxtAlts/>
    </w:rPr>
  </w:style>
  <w:style w:type="paragraph" w:styleId="BalloonText">
    <w:name w:val="Balloon Text"/>
    <w:basedOn w:val="Normal"/>
    <w:link w:val="BalloonTextChar"/>
    <w:uiPriority w:val="99"/>
    <w:semiHidden/>
    <w:unhideWhenUsed/>
    <w:rsid w:val="00CB2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4412">
      <w:bodyDiv w:val="1"/>
      <w:marLeft w:val="0"/>
      <w:marRight w:val="0"/>
      <w:marTop w:val="0"/>
      <w:marBottom w:val="0"/>
      <w:divBdr>
        <w:top w:val="none" w:sz="0" w:space="0" w:color="auto"/>
        <w:left w:val="none" w:sz="0" w:space="0" w:color="auto"/>
        <w:bottom w:val="none" w:sz="0" w:space="0" w:color="auto"/>
        <w:right w:val="none" w:sz="0" w:space="0" w:color="auto"/>
      </w:divBdr>
    </w:div>
    <w:div w:id="228272573">
      <w:bodyDiv w:val="1"/>
      <w:marLeft w:val="0"/>
      <w:marRight w:val="0"/>
      <w:marTop w:val="0"/>
      <w:marBottom w:val="0"/>
      <w:divBdr>
        <w:top w:val="none" w:sz="0" w:space="0" w:color="auto"/>
        <w:left w:val="none" w:sz="0" w:space="0" w:color="auto"/>
        <w:bottom w:val="none" w:sz="0" w:space="0" w:color="auto"/>
        <w:right w:val="none" w:sz="0" w:space="0" w:color="auto"/>
      </w:divBdr>
    </w:div>
    <w:div w:id="300354659">
      <w:bodyDiv w:val="1"/>
      <w:marLeft w:val="0"/>
      <w:marRight w:val="0"/>
      <w:marTop w:val="0"/>
      <w:marBottom w:val="0"/>
      <w:divBdr>
        <w:top w:val="none" w:sz="0" w:space="0" w:color="auto"/>
        <w:left w:val="none" w:sz="0" w:space="0" w:color="auto"/>
        <w:bottom w:val="none" w:sz="0" w:space="0" w:color="auto"/>
        <w:right w:val="none" w:sz="0" w:space="0" w:color="auto"/>
      </w:divBdr>
    </w:div>
    <w:div w:id="335690995">
      <w:bodyDiv w:val="1"/>
      <w:marLeft w:val="0"/>
      <w:marRight w:val="0"/>
      <w:marTop w:val="0"/>
      <w:marBottom w:val="0"/>
      <w:divBdr>
        <w:top w:val="none" w:sz="0" w:space="0" w:color="auto"/>
        <w:left w:val="none" w:sz="0" w:space="0" w:color="auto"/>
        <w:bottom w:val="none" w:sz="0" w:space="0" w:color="auto"/>
        <w:right w:val="none" w:sz="0" w:space="0" w:color="auto"/>
      </w:divBdr>
    </w:div>
    <w:div w:id="338431585">
      <w:bodyDiv w:val="1"/>
      <w:marLeft w:val="0"/>
      <w:marRight w:val="0"/>
      <w:marTop w:val="0"/>
      <w:marBottom w:val="0"/>
      <w:divBdr>
        <w:top w:val="none" w:sz="0" w:space="0" w:color="auto"/>
        <w:left w:val="none" w:sz="0" w:space="0" w:color="auto"/>
        <w:bottom w:val="none" w:sz="0" w:space="0" w:color="auto"/>
        <w:right w:val="none" w:sz="0" w:space="0" w:color="auto"/>
      </w:divBdr>
    </w:div>
    <w:div w:id="348141523">
      <w:bodyDiv w:val="1"/>
      <w:marLeft w:val="0"/>
      <w:marRight w:val="0"/>
      <w:marTop w:val="0"/>
      <w:marBottom w:val="0"/>
      <w:divBdr>
        <w:top w:val="none" w:sz="0" w:space="0" w:color="auto"/>
        <w:left w:val="none" w:sz="0" w:space="0" w:color="auto"/>
        <w:bottom w:val="none" w:sz="0" w:space="0" w:color="auto"/>
        <w:right w:val="none" w:sz="0" w:space="0" w:color="auto"/>
      </w:divBdr>
    </w:div>
    <w:div w:id="360934832">
      <w:bodyDiv w:val="1"/>
      <w:marLeft w:val="0"/>
      <w:marRight w:val="0"/>
      <w:marTop w:val="0"/>
      <w:marBottom w:val="0"/>
      <w:divBdr>
        <w:top w:val="none" w:sz="0" w:space="0" w:color="auto"/>
        <w:left w:val="none" w:sz="0" w:space="0" w:color="auto"/>
        <w:bottom w:val="none" w:sz="0" w:space="0" w:color="auto"/>
        <w:right w:val="none" w:sz="0" w:space="0" w:color="auto"/>
      </w:divBdr>
    </w:div>
    <w:div w:id="392893152">
      <w:bodyDiv w:val="1"/>
      <w:marLeft w:val="0"/>
      <w:marRight w:val="0"/>
      <w:marTop w:val="0"/>
      <w:marBottom w:val="0"/>
      <w:divBdr>
        <w:top w:val="none" w:sz="0" w:space="0" w:color="auto"/>
        <w:left w:val="none" w:sz="0" w:space="0" w:color="auto"/>
        <w:bottom w:val="none" w:sz="0" w:space="0" w:color="auto"/>
        <w:right w:val="none" w:sz="0" w:space="0" w:color="auto"/>
      </w:divBdr>
    </w:div>
    <w:div w:id="444885487">
      <w:bodyDiv w:val="1"/>
      <w:marLeft w:val="0"/>
      <w:marRight w:val="0"/>
      <w:marTop w:val="0"/>
      <w:marBottom w:val="0"/>
      <w:divBdr>
        <w:top w:val="none" w:sz="0" w:space="0" w:color="auto"/>
        <w:left w:val="none" w:sz="0" w:space="0" w:color="auto"/>
        <w:bottom w:val="none" w:sz="0" w:space="0" w:color="auto"/>
        <w:right w:val="none" w:sz="0" w:space="0" w:color="auto"/>
      </w:divBdr>
    </w:div>
    <w:div w:id="505439153">
      <w:bodyDiv w:val="1"/>
      <w:marLeft w:val="0"/>
      <w:marRight w:val="0"/>
      <w:marTop w:val="0"/>
      <w:marBottom w:val="0"/>
      <w:divBdr>
        <w:top w:val="none" w:sz="0" w:space="0" w:color="auto"/>
        <w:left w:val="none" w:sz="0" w:space="0" w:color="auto"/>
        <w:bottom w:val="none" w:sz="0" w:space="0" w:color="auto"/>
        <w:right w:val="none" w:sz="0" w:space="0" w:color="auto"/>
      </w:divBdr>
    </w:div>
    <w:div w:id="517349107">
      <w:bodyDiv w:val="1"/>
      <w:marLeft w:val="0"/>
      <w:marRight w:val="0"/>
      <w:marTop w:val="0"/>
      <w:marBottom w:val="0"/>
      <w:divBdr>
        <w:top w:val="none" w:sz="0" w:space="0" w:color="auto"/>
        <w:left w:val="none" w:sz="0" w:space="0" w:color="auto"/>
        <w:bottom w:val="none" w:sz="0" w:space="0" w:color="auto"/>
        <w:right w:val="none" w:sz="0" w:space="0" w:color="auto"/>
      </w:divBdr>
    </w:div>
    <w:div w:id="575820795">
      <w:bodyDiv w:val="1"/>
      <w:marLeft w:val="0"/>
      <w:marRight w:val="0"/>
      <w:marTop w:val="0"/>
      <w:marBottom w:val="0"/>
      <w:divBdr>
        <w:top w:val="none" w:sz="0" w:space="0" w:color="auto"/>
        <w:left w:val="none" w:sz="0" w:space="0" w:color="auto"/>
        <w:bottom w:val="none" w:sz="0" w:space="0" w:color="auto"/>
        <w:right w:val="none" w:sz="0" w:space="0" w:color="auto"/>
      </w:divBdr>
    </w:div>
    <w:div w:id="589042736">
      <w:bodyDiv w:val="1"/>
      <w:marLeft w:val="0"/>
      <w:marRight w:val="0"/>
      <w:marTop w:val="0"/>
      <w:marBottom w:val="0"/>
      <w:divBdr>
        <w:top w:val="none" w:sz="0" w:space="0" w:color="auto"/>
        <w:left w:val="none" w:sz="0" w:space="0" w:color="auto"/>
        <w:bottom w:val="none" w:sz="0" w:space="0" w:color="auto"/>
        <w:right w:val="none" w:sz="0" w:space="0" w:color="auto"/>
      </w:divBdr>
    </w:div>
    <w:div w:id="636687902">
      <w:bodyDiv w:val="1"/>
      <w:marLeft w:val="0"/>
      <w:marRight w:val="0"/>
      <w:marTop w:val="0"/>
      <w:marBottom w:val="0"/>
      <w:divBdr>
        <w:top w:val="none" w:sz="0" w:space="0" w:color="auto"/>
        <w:left w:val="none" w:sz="0" w:space="0" w:color="auto"/>
        <w:bottom w:val="none" w:sz="0" w:space="0" w:color="auto"/>
        <w:right w:val="none" w:sz="0" w:space="0" w:color="auto"/>
      </w:divBdr>
    </w:div>
    <w:div w:id="658656116">
      <w:bodyDiv w:val="1"/>
      <w:marLeft w:val="0"/>
      <w:marRight w:val="0"/>
      <w:marTop w:val="0"/>
      <w:marBottom w:val="0"/>
      <w:divBdr>
        <w:top w:val="none" w:sz="0" w:space="0" w:color="auto"/>
        <w:left w:val="none" w:sz="0" w:space="0" w:color="auto"/>
        <w:bottom w:val="none" w:sz="0" w:space="0" w:color="auto"/>
        <w:right w:val="none" w:sz="0" w:space="0" w:color="auto"/>
      </w:divBdr>
    </w:div>
    <w:div w:id="680394873">
      <w:bodyDiv w:val="1"/>
      <w:marLeft w:val="0"/>
      <w:marRight w:val="0"/>
      <w:marTop w:val="0"/>
      <w:marBottom w:val="0"/>
      <w:divBdr>
        <w:top w:val="none" w:sz="0" w:space="0" w:color="auto"/>
        <w:left w:val="none" w:sz="0" w:space="0" w:color="auto"/>
        <w:bottom w:val="none" w:sz="0" w:space="0" w:color="auto"/>
        <w:right w:val="none" w:sz="0" w:space="0" w:color="auto"/>
      </w:divBdr>
    </w:div>
    <w:div w:id="713847677">
      <w:bodyDiv w:val="1"/>
      <w:marLeft w:val="0"/>
      <w:marRight w:val="0"/>
      <w:marTop w:val="0"/>
      <w:marBottom w:val="0"/>
      <w:divBdr>
        <w:top w:val="none" w:sz="0" w:space="0" w:color="auto"/>
        <w:left w:val="none" w:sz="0" w:space="0" w:color="auto"/>
        <w:bottom w:val="none" w:sz="0" w:space="0" w:color="auto"/>
        <w:right w:val="none" w:sz="0" w:space="0" w:color="auto"/>
      </w:divBdr>
    </w:div>
    <w:div w:id="737629757">
      <w:bodyDiv w:val="1"/>
      <w:marLeft w:val="0"/>
      <w:marRight w:val="0"/>
      <w:marTop w:val="0"/>
      <w:marBottom w:val="0"/>
      <w:divBdr>
        <w:top w:val="none" w:sz="0" w:space="0" w:color="auto"/>
        <w:left w:val="none" w:sz="0" w:space="0" w:color="auto"/>
        <w:bottom w:val="none" w:sz="0" w:space="0" w:color="auto"/>
        <w:right w:val="none" w:sz="0" w:space="0" w:color="auto"/>
      </w:divBdr>
    </w:div>
    <w:div w:id="742877507">
      <w:bodyDiv w:val="1"/>
      <w:marLeft w:val="0"/>
      <w:marRight w:val="0"/>
      <w:marTop w:val="0"/>
      <w:marBottom w:val="0"/>
      <w:divBdr>
        <w:top w:val="none" w:sz="0" w:space="0" w:color="auto"/>
        <w:left w:val="none" w:sz="0" w:space="0" w:color="auto"/>
        <w:bottom w:val="none" w:sz="0" w:space="0" w:color="auto"/>
        <w:right w:val="none" w:sz="0" w:space="0" w:color="auto"/>
      </w:divBdr>
    </w:div>
    <w:div w:id="822431214">
      <w:bodyDiv w:val="1"/>
      <w:marLeft w:val="0"/>
      <w:marRight w:val="0"/>
      <w:marTop w:val="0"/>
      <w:marBottom w:val="0"/>
      <w:divBdr>
        <w:top w:val="none" w:sz="0" w:space="0" w:color="auto"/>
        <w:left w:val="none" w:sz="0" w:space="0" w:color="auto"/>
        <w:bottom w:val="none" w:sz="0" w:space="0" w:color="auto"/>
        <w:right w:val="none" w:sz="0" w:space="0" w:color="auto"/>
      </w:divBdr>
    </w:div>
    <w:div w:id="858082746">
      <w:bodyDiv w:val="1"/>
      <w:marLeft w:val="0"/>
      <w:marRight w:val="0"/>
      <w:marTop w:val="0"/>
      <w:marBottom w:val="0"/>
      <w:divBdr>
        <w:top w:val="none" w:sz="0" w:space="0" w:color="auto"/>
        <w:left w:val="none" w:sz="0" w:space="0" w:color="auto"/>
        <w:bottom w:val="none" w:sz="0" w:space="0" w:color="auto"/>
        <w:right w:val="none" w:sz="0" w:space="0" w:color="auto"/>
      </w:divBdr>
    </w:div>
    <w:div w:id="875973137">
      <w:bodyDiv w:val="1"/>
      <w:marLeft w:val="0"/>
      <w:marRight w:val="0"/>
      <w:marTop w:val="0"/>
      <w:marBottom w:val="0"/>
      <w:divBdr>
        <w:top w:val="none" w:sz="0" w:space="0" w:color="auto"/>
        <w:left w:val="none" w:sz="0" w:space="0" w:color="auto"/>
        <w:bottom w:val="none" w:sz="0" w:space="0" w:color="auto"/>
        <w:right w:val="none" w:sz="0" w:space="0" w:color="auto"/>
      </w:divBdr>
    </w:div>
    <w:div w:id="884634038">
      <w:bodyDiv w:val="1"/>
      <w:marLeft w:val="0"/>
      <w:marRight w:val="0"/>
      <w:marTop w:val="0"/>
      <w:marBottom w:val="0"/>
      <w:divBdr>
        <w:top w:val="none" w:sz="0" w:space="0" w:color="auto"/>
        <w:left w:val="none" w:sz="0" w:space="0" w:color="auto"/>
        <w:bottom w:val="none" w:sz="0" w:space="0" w:color="auto"/>
        <w:right w:val="none" w:sz="0" w:space="0" w:color="auto"/>
      </w:divBdr>
    </w:div>
    <w:div w:id="977496365">
      <w:bodyDiv w:val="1"/>
      <w:marLeft w:val="0"/>
      <w:marRight w:val="0"/>
      <w:marTop w:val="0"/>
      <w:marBottom w:val="0"/>
      <w:divBdr>
        <w:top w:val="none" w:sz="0" w:space="0" w:color="auto"/>
        <w:left w:val="none" w:sz="0" w:space="0" w:color="auto"/>
        <w:bottom w:val="none" w:sz="0" w:space="0" w:color="auto"/>
        <w:right w:val="none" w:sz="0" w:space="0" w:color="auto"/>
      </w:divBdr>
    </w:div>
    <w:div w:id="1116363570">
      <w:bodyDiv w:val="1"/>
      <w:marLeft w:val="0"/>
      <w:marRight w:val="0"/>
      <w:marTop w:val="0"/>
      <w:marBottom w:val="0"/>
      <w:divBdr>
        <w:top w:val="none" w:sz="0" w:space="0" w:color="auto"/>
        <w:left w:val="none" w:sz="0" w:space="0" w:color="auto"/>
        <w:bottom w:val="none" w:sz="0" w:space="0" w:color="auto"/>
        <w:right w:val="none" w:sz="0" w:space="0" w:color="auto"/>
      </w:divBdr>
    </w:div>
    <w:div w:id="1192769480">
      <w:bodyDiv w:val="1"/>
      <w:marLeft w:val="0"/>
      <w:marRight w:val="0"/>
      <w:marTop w:val="0"/>
      <w:marBottom w:val="0"/>
      <w:divBdr>
        <w:top w:val="none" w:sz="0" w:space="0" w:color="auto"/>
        <w:left w:val="none" w:sz="0" w:space="0" w:color="auto"/>
        <w:bottom w:val="none" w:sz="0" w:space="0" w:color="auto"/>
        <w:right w:val="none" w:sz="0" w:space="0" w:color="auto"/>
      </w:divBdr>
    </w:div>
    <w:div w:id="1197082580">
      <w:bodyDiv w:val="1"/>
      <w:marLeft w:val="0"/>
      <w:marRight w:val="0"/>
      <w:marTop w:val="0"/>
      <w:marBottom w:val="0"/>
      <w:divBdr>
        <w:top w:val="none" w:sz="0" w:space="0" w:color="auto"/>
        <w:left w:val="none" w:sz="0" w:space="0" w:color="auto"/>
        <w:bottom w:val="none" w:sz="0" w:space="0" w:color="auto"/>
        <w:right w:val="none" w:sz="0" w:space="0" w:color="auto"/>
      </w:divBdr>
    </w:div>
    <w:div w:id="1225290981">
      <w:bodyDiv w:val="1"/>
      <w:marLeft w:val="0"/>
      <w:marRight w:val="0"/>
      <w:marTop w:val="0"/>
      <w:marBottom w:val="0"/>
      <w:divBdr>
        <w:top w:val="none" w:sz="0" w:space="0" w:color="auto"/>
        <w:left w:val="none" w:sz="0" w:space="0" w:color="auto"/>
        <w:bottom w:val="none" w:sz="0" w:space="0" w:color="auto"/>
        <w:right w:val="none" w:sz="0" w:space="0" w:color="auto"/>
      </w:divBdr>
    </w:div>
    <w:div w:id="1270089773">
      <w:bodyDiv w:val="1"/>
      <w:marLeft w:val="0"/>
      <w:marRight w:val="0"/>
      <w:marTop w:val="0"/>
      <w:marBottom w:val="0"/>
      <w:divBdr>
        <w:top w:val="none" w:sz="0" w:space="0" w:color="auto"/>
        <w:left w:val="none" w:sz="0" w:space="0" w:color="auto"/>
        <w:bottom w:val="none" w:sz="0" w:space="0" w:color="auto"/>
        <w:right w:val="none" w:sz="0" w:space="0" w:color="auto"/>
      </w:divBdr>
    </w:div>
    <w:div w:id="1404989068">
      <w:bodyDiv w:val="1"/>
      <w:marLeft w:val="0"/>
      <w:marRight w:val="0"/>
      <w:marTop w:val="0"/>
      <w:marBottom w:val="0"/>
      <w:divBdr>
        <w:top w:val="none" w:sz="0" w:space="0" w:color="auto"/>
        <w:left w:val="none" w:sz="0" w:space="0" w:color="auto"/>
        <w:bottom w:val="none" w:sz="0" w:space="0" w:color="auto"/>
        <w:right w:val="none" w:sz="0" w:space="0" w:color="auto"/>
      </w:divBdr>
    </w:div>
    <w:div w:id="1435244848">
      <w:bodyDiv w:val="1"/>
      <w:marLeft w:val="0"/>
      <w:marRight w:val="0"/>
      <w:marTop w:val="0"/>
      <w:marBottom w:val="0"/>
      <w:divBdr>
        <w:top w:val="none" w:sz="0" w:space="0" w:color="auto"/>
        <w:left w:val="none" w:sz="0" w:space="0" w:color="auto"/>
        <w:bottom w:val="none" w:sz="0" w:space="0" w:color="auto"/>
        <w:right w:val="none" w:sz="0" w:space="0" w:color="auto"/>
      </w:divBdr>
    </w:div>
    <w:div w:id="1550460245">
      <w:bodyDiv w:val="1"/>
      <w:marLeft w:val="0"/>
      <w:marRight w:val="0"/>
      <w:marTop w:val="0"/>
      <w:marBottom w:val="0"/>
      <w:divBdr>
        <w:top w:val="none" w:sz="0" w:space="0" w:color="auto"/>
        <w:left w:val="none" w:sz="0" w:space="0" w:color="auto"/>
        <w:bottom w:val="none" w:sz="0" w:space="0" w:color="auto"/>
        <w:right w:val="none" w:sz="0" w:space="0" w:color="auto"/>
      </w:divBdr>
    </w:div>
    <w:div w:id="1637832460">
      <w:bodyDiv w:val="1"/>
      <w:marLeft w:val="0"/>
      <w:marRight w:val="0"/>
      <w:marTop w:val="0"/>
      <w:marBottom w:val="0"/>
      <w:divBdr>
        <w:top w:val="none" w:sz="0" w:space="0" w:color="auto"/>
        <w:left w:val="none" w:sz="0" w:space="0" w:color="auto"/>
        <w:bottom w:val="none" w:sz="0" w:space="0" w:color="auto"/>
        <w:right w:val="none" w:sz="0" w:space="0" w:color="auto"/>
      </w:divBdr>
      <w:divsChild>
        <w:div w:id="1271280870">
          <w:marLeft w:val="0"/>
          <w:marRight w:val="0"/>
          <w:marTop w:val="0"/>
          <w:marBottom w:val="240"/>
          <w:divBdr>
            <w:top w:val="none" w:sz="0" w:space="0" w:color="auto"/>
            <w:left w:val="none" w:sz="0" w:space="0" w:color="auto"/>
            <w:bottom w:val="none" w:sz="0" w:space="0" w:color="auto"/>
            <w:right w:val="none" w:sz="0" w:space="0" w:color="auto"/>
          </w:divBdr>
        </w:div>
        <w:div w:id="1647474031">
          <w:marLeft w:val="0"/>
          <w:marRight w:val="0"/>
          <w:marTop w:val="0"/>
          <w:marBottom w:val="240"/>
          <w:divBdr>
            <w:top w:val="none" w:sz="0" w:space="0" w:color="auto"/>
            <w:left w:val="none" w:sz="0" w:space="0" w:color="auto"/>
            <w:bottom w:val="none" w:sz="0" w:space="0" w:color="auto"/>
            <w:right w:val="none" w:sz="0" w:space="0" w:color="auto"/>
          </w:divBdr>
        </w:div>
        <w:div w:id="1181045808">
          <w:marLeft w:val="0"/>
          <w:marRight w:val="0"/>
          <w:marTop w:val="0"/>
          <w:marBottom w:val="240"/>
          <w:divBdr>
            <w:top w:val="none" w:sz="0" w:space="0" w:color="auto"/>
            <w:left w:val="none" w:sz="0" w:space="0" w:color="auto"/>
            <w:bottom w:val="none" w:sz="0" w:space="0" w:color="auto"/>
            <w:right w:val="none" w:sz="0" w:space="0" w:color="auto"/>
          </w:divBdr>
        </w:div>
        <w:div w:id="1559516398">
          <w:marLeft w:val="0"/>
          <w:marRight w:val="0"/>
          <w:marTop w:val="0"/>
          <w:marBottom w:val="240"/>
          <w:divBdr>
            <w:top w:val="none" w:sz="0" w:space="0" w:color="auto"/>
            <w:left w:val="none" w:sz="0" w:space="0" w:color="auto"/>
            <w:bottom w:val="none" w:sz="0" w:space="0" w:color="auto"/>
            <w:right w:val="none" w:sz="0" w:space="0" w:color="auto"/>
          </w:divBdr>
        </w:div>
        <w:div w:id="1446728077">
          <w:marLeft w:val="0"/>
          <w:marRight w:val="0"/>
          <w:marTop w:val="0"/>
          <w:marBottom w:val="240"/>
          <w:divBdr>
            <w:top w:val="none" w:sz="0" w:space="0" w:color="auto"/>
            <w:left w:val="none" w:sz="0" w:space="0" w:color="auto"/>
            <w:bottom w:val="none" w:sz="0" w:space="0" w:color="auto"/>
            <w:right w:val="none" w:sz="0" w:space="0" w:color="auto"/>
          </w:divBdr>
        </w:div>
        <w:div w:id="795025977">
          <w:marLeft w:val="0"/>
          <w:marRight w:val="0"/>
          <w:marTop w:val="0"/>
          <w:marBottom w:val="240"/>
          <w:divBdr>
            <w:top w:val="none" w:sz="0" w:space="0" w:color="auto"/>
            <w:left w:val="none" w:sz="0" w:space="0" w:color="auto"/>
            <w:bottom w:val="none" w:sz="0" w:space="0" w:color="auto"/>
            <w:right w:val="none" w:sz="0" w:space="0" w:color="auto"/>
          </w:divBdr>
        </w:div>
        <w:div w:id="1947812316">
          <w:marLeft w:val="0"/>
          <w:marRight w:val="0"/>
          <w:marTop w:val="0"/>
          <w:marBottom w:val="240"/>
          <w:divBdr>
            <w:top w:val="none" w:sz="0" w:space="0" w:color="auto"/>
            <w:left w:val="none" w:sz="0" w:space="0" w:color="auto"/>
            <w:bottom w:val="none" w:sz="0" w:space="0" w:color="auto"/>
            <w:right w:val="none" w:sz="0" w:space="0" w:color="auto"/>
          </w:divBdr>
        </w:div>
        <w:div w:id="828519462">
          <w:marLeft w:val="0"/>
          <w:marRight w:val="0"/>
          <w:marTop w:val="0"/>
          <w:marBottom w:val="240"/>
          <w:divBdr>
            <w:top w:val="none" w:sz="0" w:space="0" w:color="auto"/>
            <w:left w:val="none" w:sz="0" w:space="0" w:color="auto"/>
            <w:bottom w:val="none" w:sz="0" w:space="0" w:color="auto"/>
            <w:right w:val="none" w:sz="0" w:space="0" w:color="auto"/>
          </w:divBdr>
        </w:div>
        <w:div w:id="978263478">
          <w:marLeft w:val="0"/>
          <w:marRight w:val="0"/>
          <w:marTop w:val="0"/>
          <w:marBottom w:val="240"/>
          <w:divBdr>
            <w:top w:val="none" w:sz="0" w:space="0" w:color="auto"/>
            <w:left w:val="none" w:sz="0" w:space="0" w:color="auto"/>
            <w:bottom w:val="none" w:sz="0" w:space="0" w:color="auto"/>
            <w:right w:val="none" w:sz="0" w:space="0" w:color="auto"/>
          </w:divBdr>
        </w:div>
        <w:div w:id="1321812021">
          <w:marLeft w:val="0"/>
          <w:marRight w:val="0"/>
          <w:marTop w:val="0"/>
          <w:marBottom w:val="240"/>
          <w:divBdr>
            <w:top w:val="none" w:sz="0" w:space="0" w:color="auto"/>
            <w:left w:val="none" w:sz="0" w:space="0" w:color="auto"/>
            <w:bottom w:val="none" w:sz="0" w:space="0" w:color="auto"/>
            <w:right w:val="none" w:sz="0" w:space="0" w:color="auto"/>
          </w:divBdr>
        </w:div>
        <w:div w:id="1392342323">
          <w:marLeft w:val="0"/>
          <w:marRight w:val="0"/>
          <w:marTop w:val="0"/>
          <w:marBottom w:val="240"/>
          <w:divBdr>
            <w:top w:val="none" w:sz="0" w:space="0" w:color="auto"/>
            <w:left w:val="none" w:sz="0" w:space="0" w:color="auto"/>
            <w:bottom w:val="none" w:sz="0" w:space="0" w:color="auto"/>
            <w:right w:val="none" w:sz="0" w:space="0" w:color="auto"/>
          </w:divBdr>
        </w:div>
        <w:div w:id="1060592125">
          <w:marLeft w:val="0"/>
          <w:marRight w:val="0"/>
          <w:marTop w:val="0"/>
          <w:marBottom w:val="240"/>
          <w:divBdr>
            <w:top w:val="none" w:sz="0" w:space="0" w:color="auto"/>
            <w:left w:val="none" w:sz="0" w:space="0" w:color="auto"/>
            <w:bottom w:val="none" w:sz="0" w:space="0" w:color="auto"/>
            <w:right w:val="none" w:sz="0" w:space="0" w:color="auto"/>
          </w:divBdr>
        </w:div>
        <w:div w:id="1919631840">
          <w:marLeft w:val="0"/>
          <w:marRight w:val="0"/>
          <w:marTop w:val="0"/>
          <w:marBottom w:val="240"/>
          <w:divBdr>
            <w:top w:val="none" w:sz="0" w:space="0" w:color="auto"/>
            <w:left w:val="none" w:sz="0" w:space="0" w:color="auto"/>
            <w:bottom w:val="none" w:sz="0" w:space="0" w:color="auto"/>
            <w:right w:val="none" w:sz="0" w:space="0" w:color="auto"/>
          </w:divBdr>
        </w:div>
        <w:div w:id="1195656615">
          <w:marLeft w:val="0"/>
          <w:marRight w:val="0"/>
          <w:marTop w:val="0"/>
          <w:marBottom w:val="240"/>
          <w:divBdr>
            <w:top w:val="none" w:sz="0" w:space="0" w:color="auto"/>
            <w:left w:val="none" w:sz="0" w:space="0" w:color="auto"/>
            <w:bottom w:val="none" w:sz="0" w:space="0" w:color="auto"/>
            <w:right w:val="none" w:sz="0" w:space="0" w:color="auto"/>
          </w:divBdr>
        </w:div>
        <w:div w:id="676007087">
          <w:marLeft w:val="0"/>
          <w:marRight w:val="0"/>
          <w:marTop w:val="0"/>
          <w:marBottom w:val="240"/>
          <w:divBdr>
            <w:top w:val="none" w:sz="0" w:space="0" w:color="auto"/>
            <w:left w:val="none" w:sz="0" w:space="0" w:color="auto"/>
            <w:bottom w:val="none" w:sz="0" w:space="0" w:color="auto"/>
            <w:right w:val="none" w:sz="0" w:space="0" w:color="auto"/>
          </w:divBdr>
        </w:div>
        <w:div w:id="685401438">
          <w:marLeft w:val="0"/>
          <w:marRight w:val="0"/>
          <w:marTop w:val="0"/>
          <w:marBottom w:val="240"/>
          <w:divBdr>
            <w:top w:val="none" w:sz="0" w:space="0" w:color="auto"/>
            <w:left w:val="none" w:sz="0" w:space="0" w:color="auto"/>
            <w:bottom w:val="none" w:sz="0" w:space="0" w:color="auto"/>
            <w:right w:val="none" w:sz="0" w:space="0" w:color="auto"/>
          </w:divBdr>
        </w:div>
        <w:div w:id="2003506011">
          <w:marLeft w:val="0"/>
          <w:marRight w:val="0"/>
          <w:marTop w:val="0"/>
          <w:marBottom w:val="240"/>
          <w:divBdr>
            <w:top w:val="none" w:sz="0" w:space="0" w:color="auto"/>
            <w:left w:val="none" w:sz="0" w:space="0" w:color="auto"/>
            <w:bottom w:val="none" w:sz="0" w:space="0" w:color="auto"/>
            <w:right w:val="none" w:sz="0" w:space="0" w:color="auto"/>
          </w:divBdr>
        </w:div>
        <w:div w:id="395592440">
          <w:marLeft w:val="0"/>
          <w:marRight w:val="0"/>
          <w:marTop w:val="0"/>
          <w:marBottom w:val="240"/>
          <w:divBdr>
            <w:top w:val="none" w:sz="0" w:space="0" w:color="auto"/>
            <w:left w:val="none" w:sz="0" w:space="0" w:color="auto"/>
            <w:bottom w:val="none" w:sz="0" w:space="0" w:color="auto"/>
            <w:right w:val="none" w:sz="0" w:space="0" w:color="auto"/>
          </w:divBdr>
        </w:div>
        <w:div w:id="775635662">
          <w:marLeft w:val="0"/>
          <w:marRight w:val="0"/>
          <w:marTop w:val="0"/>
          <w:marBottom w:val="240"/>
          <w:divBdr>
            <w:top w:val="none" w:sz="0" w:space="0" w:color="auto"/>
            <w:left w:val="none" w:sz="0" w:space="0" w:color="auto"/>
            <w:bottom w:val="none" w:sz="0" w:space="0" w:color="auto"/>
            <w:right w:val="none" w:sz="0" w:space="0" w:color="auto"/>
          </w:divBdr>
        </w:div>
        <w:div w:id="2097627963">
          <w:marLeft w:val="0"/>
          <w:marRight w:val="0"/>
          <w:marTop w:val="0"/>
          <w:marBottom w:val="240"/>
          <w:divBdr>
            <w:top w:val="none" w:sz="0" w:space="0" w:color="auto"/>
            <w:left w:val="none" w:sz="0" w:space="0" w:color="auto"/>
            <w:bottom w:val="none" w:sz="0" w:space="0" w:color="auto"/>
            <w:right w:val="none" w:sz="0" w:space="0" w:color="auto"/>
          </w:divBdr>
        </w:div>
        <w:div w:id="1558202844">
          <w:marLeft w:val="0"/>
          <w:marRight w:val="0"/>
          <w:marTop w:val="0"/>
          <w:marBottom w:val="240"/>
          <w:divBdr>
            <w:top w:val="none" w:sz="0" w:space="0" w:color="auto"/>
            <w:left w:val="none" w:sz="0" w:space="0" w:color="auto"/>
            <w:bottom w:val="none" w:sz="0" w:space="0" w:color="auto"/>
            <w:right w:val="none" w:sz="0" w:space="0" w:color="auto"/>
          </w:divBdr>
        </w:div>
        <w:div w:id="433064203">
          <w:marLeft w:val="0"/>
          <w:marRight w:val="0"/>
          <w:marTop w:val="0"/>
          <w:marBottom w:val="240"/>
          <w:divBdr>
            <w:top w:val="none" w:sz="0" w:space="0" w:color="auto"/>
            <w:left w:val="none" w:sz="0" w:space="0" w:color="auto"/>
            <w:bottom w:val="none" w:sz="0" w:space="0" w:color="auto"/>
            <w:right w:val="none" w:sz="0" w:space="0" w:color="auto"/>
          </w:divBdr>
        </w:div>
        <w:div w:id="21129861">
          <w:marLeft w:val="0"/>
          <w:marRight w:val="0"/>
          <w:marTop w:val="0"/>
          <w:marBottom w:val="240"/>
          <w:divBdr>
            <w:top w:val="none" w:sz="0" w:space="0" w:color="auto"/>
            <w:left w:val="none" w:sz="0" w:space="0" w:color="auto"/>
            <w:bottom w:val="none" w:sz="0" w:space="0" w:color="auto"/>
            <w:right w:val="none" w:sz="0" w:space="0" w:color="auto"/>
          </w:divBdr>
        </w:div>
        <w:div w:id="210698611">
          <w:marLeft w:val="0"/>
          <w:marRight w:val="0"/>
          <w:marTop w:val="0"/>
          <w:marBottom w:val="240"/>
          <w:divBdr>
            <w:top w:val="none" w:sz="0" w:space="0" w:color="auto"/>
            <w:left w:val="none" w:sz="0" w:space="0" w:color="auto"/>
            <w:bottom w:val="none" w:sz="0" w:space="0" w:color="auto"/>
            <w:right w:val="none" w:sz="0" w:space="0" w:color="auto"/>
          </w:divBdr>
        </w:div>
        <w:div w:id="675887188">
          <w:marLeft w:val="0"/>
          <w:marRight w:val="0"/>
          <w:marTop w:val="0"/>
          <w:marBottom w:val="240"/>
          <w:divBdr>
            <w:top w:val="none" w:sz="0" w:space="0" w:color="auto"/>
            <w:left w:val="none" w:sz="0" w:space="0" w:color="auto"/>
            <w:bottom w:val="none" w:sz="0" w:space="0" w:color="auto"/>
            <w:right w:val="none" w:sz="0" w:space="0" w:color="auto"/>
          </w:divBdr>
        </w:div>
        <w:div w:id="257180310">
          <w:marLeft w:val="0"/>
          <w:marRight w:val="0"/>
          <w:marTop w:val="0"/>
          <w:marBottom w:val="240"/>
          <w:divBdr>
            <w:top w:val="none" w:sz="0" w:space="0" w:color="auto"/>
            <w:left w:val="none" w:sz="0" w:space="0" w:color="auto"/>
            <w:bottom w:val="none" w:sz="0" w:space="0" w:color="auto"/>
            <w:right w:val="none" w:sz="0" w:space="0" w:color="auto"/>
          </w:divBdr>
        </w:div>
        <w:div w:id="490146862">
          <w:marLeft w:val="0"/>
          <w:marRight w:val="0"/>
          <w:marTop w:val="0"/>
          <w:marBottom w:val="240"/>
          <w:divBdr>
            <w:top w:val="none" w:sz="0" w:space="0" w:color="auto"/>
            <w:left w:val="none" w:sz="0" w:space="0" w:color="auto"/>
            <w:bottom w:val="none" w:sz="0" w:space="0" w:color="auto"/>
            <w:right w:val="none" w:sz="0" w:space="0" w:color="auto"/>
          </w:divBdr>
        </w:div>
        <w:div w:id="1045905562">
          <w:marLeft w:val="0"/>
          <w:marRight w:val="0"/>
          <w:marTop w:val="0"/>
          <w:marBottom w:val="240"/>
          <w:divBdr>
            <w:top w:val="none" w:sz="0" w:space="0" w:color="auto"/>
            <w:left w:val="none" w:sz="0" w:space="0" w:color="auto"/>
            <w:bottom w:val="none" w:sz="0" w:space="0" w:color="auto"/>
            <w:right w:val="none" w:sz="0" w:space="0" w:color="auto"/>
          </w:divBdr>
        </w:div>
        <w:div w:id="1908613871">
          <w:marLeft w:val="0"/>
          <w:marRight w:val="0"/>
          <w:marTop w:val="0"/>
          <w:marBottom w:val="240"/>
          <w:divBdr>
            <w:top w:val="none" w:sz="0" w:space="0" w:color="auto"/>
            <w:left w:val="none" w:sz="0" w:space="0" w:color="auto"/>
            <w:bottom w:val="none" w:sz="0" w:space="0" w:color="auto"/>
            <w:right w:val="none" w:sz="0" w:space="0" w:color="auto"/>
          </w:divBdr>
        </w:div>
        <w:div w:id="938634163">
          <w:marLeft w:val="0"/>
          <w:marRight w:val="0"/>
          <w:marTop w:val="0"/>
          <w:marBottom w:val="240"/>
          <w:divBdr>
            <w:top w:val="none" w:sz="0" w:space="0" w:color="auto"/>
            <w:left w:val="none" w:sz="0" w:space="0" w:color="auto"/>
            <w:bottom w:val="none" w:sz="0" w:space="0" w:color="auto"/>
            <w:right w:val="none" w:sz="0" w:space="0" w:color="auto"/>
          </w:divBdr>
        </w:div>
        <w:div w:id="1431006479">
          <w:marLeft w:val="0"/>
          <w:marRight w:val="0"/>
          <w:marTop w:val="0"/>
          <w:marBottom w:val="240"/>
          <w:divBdr>
            <w:top w:val="none" w:sz="0" w:space="0" w:color="auto"/>
            <w:left w:val="none" w:sz="0" w:space="0" w:color="auto"/>
            <w:bottom w:val="none" w:sz="0" w:space="0" w:color="auto"/>
            <w:right w:val="none" w:sz="0" w:space="0" w:color="auto"/>
          </w:divBdr>
        </w:div>
        <w:div w:id="283316518">
          <w:marLeft w:val="0"/>
          <w:marRight w:val="0"/>
          <w:marTop w:val="0"/>
          <w:marBottom w:val="240"/>
          <w:divBdr>
            <w:top w:val="none" w:sz="0" w:space="0" w:color="auto"/>
            <w:left w:val="none" w:sz="0" w:space="0" w:color="auto"/>
            <w:bottom w:val="none" w:sz="0" w:space="0" w:color="auto"/>
            <w:right w:val="none" w:sz="0" w:space="0" w:color="auto"/>
          </w:divBdr>
        </w:div>
        <w:div w:id="1923297364">
          <w:marLeft w:val="0"/>
          <w:marRight w:val="0"/>
          <w:marTop w:val="0"/>
          <w:marBottom w:val="240"/>
          <w:divBdr>
            <w:top w:val="none" w:sz="0" w:space="0" w:color="auto"/>
            <w:left w:val="none" w:sz="0" w:space="0" w:color="auto"/>
            <w:bottom w:val="none" w:sz="0" w:space="0" w:color="auto"/>
            <w:right w:val="none" w:sz="0" w:space="0" w:color="auto"/>
          </w:divBdr>
        </w:div>
        <w:div w:id="296036107">
          <w:marLeft w:val="0"/>
          <w:marRight w:val="0"/>
          <w:marTop w:val="0"/>
          <w:marBottom w:val="240"/>
          <w:divBdr>
            <w:top w:val="none" w:sz="0" w:space="0" w:color="auto"/>
            <w:left w:val="none" w:sz="0" w:space="0" w:color="auto"/>
            <w:bottom w:val="none" w:sz="0" w:space="0" w:color="auto"/>
            <w:right w:val="none" w:sz="0" w:space="0" w:color="auto"/>
          </w:divBdr>
        </w:div>
        <w:div w:id="1717968699">
          <w:marLeft w:val="0"/>
          <w:marRight w:val="0"/>
          <w:marTop w:val="0"/>
          <w:marBottom w:val="240"/>
          <w:divBdr>
            <w:top w:val="none" w:sz="0" w:space="0" w:color="auto"/>
            <w:left w:val="none" w:sz="0" w:space="0" w:color="auto"/>
            <w:bottom w:val="none" w:sz="0" w:space="0" w:color="auto"/>
            <w:right w:val="none" w:sz="0" w:space="0" w:color="auto"/>
          </w:divBdr>
        </w:div>
        <w:div w:id="814839322">
          <w:marLeft w:val="0"/>
          <w:marRight w:val="0"/>
          <w:marTop w:val="0"/>
          <w:marBottom w:val="240"/>
          <w:divBdr>
            <w:top w:val="none" w:sz="0" w:space="0" w:color="auto"/>
            <w:left w:val="none" w:sz="0" w:space="0" w:color="auto"/>
            <w:bottom w:val="none" w:sz="0" w:space="0" w:color="auto"/>
            <w:right w:val="none" w:sz="0" w:space="0" w:color="auto"/>
          </w:divBdr>
        </w:div>
        <w:div w:id="2045133377">
          <w:marLeft w:val="0"/>
          <w:marRight w:val="0"/>
          <w:marTop w:val="0"/>
          <w:marBottom w:val="240"/>
          <w:divBdr>
            <w:top w:val="none" w:sz="0" w:space="0" w:color="auto"/>
            <w:left w:val="none" w:sz="0" w:space="0" w:color="auto"/>
            <w:bottom w:val="none" w:sz="0" w:space="0" w:color="auto"/>
            <w:right w:val="none" w:sz="0" w:space="0" w:color="auto"/>
          </w:divBdr>
        </w:div>
        <w:div w:id="1462378662">
          <w:marLeft w:val="0"/>
          <w:marRight w:val="0"/>
          <w:marTop w:val="0"/>
          <w:marBottom w:val="240"/>
          <w:divBdr>
            <w:top w:val="none" w:sz="0" w:space="0" w:color="auto"/>
            <w:left w:val="none" w:sz="0" w:space="0" w:color="auto"/>
            <w:bottom w:val="none" w:sz="0" w:space="0" w:color="auto"/>
            <w:right w:val="none" w:sz="0" w:space="0" w:color="auto"/>
          </w:divBdr>
        </w:div>
        <w:div w:id="366416851">
          <w:marLeft w:val="0"/>
          <w:marRight w:val="0"/>
          <w:marTop w:val="0"/>
          <w:marBottom w:val="240"/>
          <w:divBdr>
            <w:top w:val="none" w:sz="0" w:space="0" w:color="auto"/>
            <w:left w:val="none" w:sz="0" w:space="0" w:color="auto"/>
            <w:bottom w:val="none" w:sz="0" w:space="0" w:color="auto"/>
            <w:right w:val="none" w:sz="0" w:space="0" w:color="auto"/>
          </w:divBdr>
        </w:div>
        <w:div w:id="576666592">
          <w:marLeft w:val="0"/>
          <w:marRight w:val="0"/>
          <w:marTop w:val="0"/>
          <w:marBottom w:val="240"/>
          <w:divBdr>
            <w:top w:val="none" w:sz="0" w:space="0" w:color="auto"/>
            <w:left w:val="none" w:sz="0" w:space="0" w:color="auto"/>
            <w:bottom w:val="none" w:sz="0" w:space="0" w:color="auto"/>
            <w:right w:val="none" w:sz="0" w:space="0" w:color="auto"/>
          </w:divBdr>
        </w:div>
        <w:div w:id="234169991">
          <w:marLeft w:val="0"/>
          <w:marRight w:val="0"/>
          <w:marTop w:val="0"/>
          <w:marBottom w:val="240"/>
          <w:divBdr>
            <w:top w:val="none" w:sz="0" w:space="0" w:color="auto"/>
            <w:left w:val="none" w:sz="0" w:space="0" w:color="auto"/>
            <w:bottom w:val="none" w:sz="0" w:space="0" w:color="auto"/>
            <w:right w:val="none" w:sz="0" w:space="0" w:color="auto"/>
          </w:divBdr>
        </w:div>
        <w:div w:id="514614907">
          <w:marLeft w:val="0"/>
          <w:marRight w:val="0"/>
          <w:marTop w:val="0"/>
          <w:marBottom w:val="240"/>
          <w:divBdr>
            <w:top w:val="none" w:sz="0" w:space="0" w:color="auto"/>
            <w:left w:val="none" w:sz="0" w:space="0" w:color="auto"/>
            <w:bottom w:val="none" w:sz="0" w:space="0" w:color="auto"/>
            <w:right w:val="none" w:sz="0" w:space="0" w:color="auto"/>
          </w:divBdr>
        </w:div>
        <w:div w:id="335159806">
          <w:marLeft w:val="0"/>
          <w:marRight w:val="0"/>
          <w:marTop w:val="0"/>
          <w:marBottom w:val="240"/>
          <w:divBdr>
            <w:top w:val="none" w:sz="0" w:space="0" w:color="auto"/>
            <w:left w:val="none" w:sz="0" w:space="0" w:color="auto"/>
            <w:bottom w:val="none" w:sz="0" w:space="0" w:color="auto"/>
            <w:right w:val="none" w:sz="0" w:space="0" w:color="auto"/>
          </w:divBdr>
        </w:div>
        <w:div w:id="625234617">
          <w:marLeft w:val="0"/>
          <w:marRight w:val="0"/>
          <w:marTop w:val="0"/>
          <w:marBottom w:val="240"/>
          <w:divBdr>
            <w:top w:val="none" w:sz="0" w:space="0" w:color="auto"/>
            <w:left w:val="none" w:sz="0" w:space="0" w:color="auto"/>
            <w:bottom w:val="none" w:sz="0" w:space="0" w:color="auto"/>
            <w:right w:val="none" w:sz="0" w:space="0" w:color="auto"/>
          </w:divBdr>
        </w:div>
        <w:div w:id="880092159">
          <w:marLeft w:val="0"/>
          <w:marRight w:val="0"/>
          <w:marTop w:val="0"/>
          <w:marBottom w:val="240"/>
          <w:divBdr>
            <w:top w:val="none" w:sz="0" w:space="0" w:color="auto"/>
            <w:left w:val="none" w:sz="0" w:space="0" w:color="auto"/>
            <w:bottom w:val="none" w:sz="0" w:space="0" w:color="auto"/>
            <w:right w:val="none" w:sz="0" w:space="0" w:color="auto"/>
          </w:divBdr>
        </w:div>
        <w:div w:id="2133480420">
          <w:marLeft w:val="0"/>
          <w:marRight w:val="0"/>
          <w:marTop w:val="0"/>
          <w:marBottom w:val="240"/>
          <w:divBdr>
            <w:top w:val="none" w:sz="0" w:space="0" w:color="auto"/>
            <w:left w:val="none" w:sz="0" w:space="0" w:color="auto"/>
            <w:bottom w:val="none" w:sz="0" w:space="0" w:color="auto"/>
            <w:right w:val="none" w:sz="0" w:space="0" w:color="auto"/>
          </w:divBdr>
        </w:div>
        <w:div w:id="1977177812">
          <w:marLeft w:val="0"/>
          <w:marRight w:val="0"/>
          <w:marTop w:val="0"/>
          <w:marBottom w:val="240"/>
          <w:divBdr>
            <w:top w:val="none" w:sz="0" w:space="0" w:color="auto"/>
            <w:left w:val="none" w:sz="0" w:space="0" w:color="auto"/>
            <w:bottom w:val="none" w:sz="0" w:space="0" w:color="auto"/>
            <w:right w:val="none" w:sz="0" w:space="0" w:color="auto"/>
          </w:divBdr>
        </w:div>
        <w:div w:id="376055109">
          <w:marLeft w:val="0"/>
          <w:marRight w:val="0"/>
          <w:marTop w:val="0"/>
          <w:marBottom w:val="240"/>
          <w:divBdr>
            <w:top w:val="none" w:sz="0" w:space="0" w:color="auto"/>
            <w:left w:val="none" w:sz="0" w:space="0" w:color="auto"/>
            <w:bottom w:val="none" w:sz="0" w:space="0" w:color="auto"/>
            <w:right w:val="none" w:sz="0" w:space="0" w:color="auto"/>
          </w:divBdr>
        </w:div>
      </w:divsChild>
    </w:div>
    <w:div w:id="1660379868">
      <w:bodyDiv w:val="1"/>
      <w:marLeft w:val="0"/>
      <w:marRight w:val="0"/>
      <w:marTop w:val="0"/>
      <w:marBottom w:val="0"/>
      <w:divBdr>
        <w:top w:val="none" w:sz="0" w:space="0" w:color="auto"/>
        <w:left w:val="none" w:sz="0" w:space="0" w:color="auto"/>
        <w:bottom w:val="none" w:sz="0" w:space="0" w:color="auto"/>
        <w:right w:val="none" w:sz="0" w:space="0" w:color="auto"/>
      </w:divBdr>
    </w:div>
    <w:div w:id="1745295024">
      <w:bodyDiv w:val="1"/>
      <w:marLeft w:val="0"/>
      <w:marRight w:val="0"/>
      <w:marTop w:val="0"/>
      <w:marBottom w:val="0"/>
      <w:divBdr>
        <w:top w:val="none" w:sz="0" w:space="0" w:color="auto"/>
        <w:left w:val="none" w:sz="0" w:space="0" w:color="auto"/>
        <w:bottom w:val="none" w:sz="0" w:space="0" w:color="auto"/>
        <w:right w:val="none" w:sz="0" w:space="0" w:color="auto"/>
      </w:divBdr>
    </w:div>
    <w:div w:id="1769302168">
      <w:bodyDiv w:val="1"/>
      <w:marLeft w:val="0"/>
      <w:marRight w:val="0"/>
      <w:marTop w:val="0"/>
      <w:marBottom w:val="0"/>
      <w:divBdr>
        <w:top w:val="none" w:sz="0" w:space="0" w:color="auto"/>
        <w:left w:val="none" w:sz="0" w:space="0" w:color="auto"/>
        <w:bottom w:val="none" w:sz="0" w:space="0" w:color="auto"/>
        <w:right w:val="none" w:sz="0" w:space="0" w:color="auto"/>
      </w:divBdr>
    </w:div>
    <w:div w:id="1826969111">
      <w:bodyDiv w:val="1"/>
      <w:marLeft w:val="0"/>
      <w:marRight w:val="0"/>
      <w:marTop w:val="0"/>
      <w:marBottom w:val="0"/>
      <w:divBdr>
        <w:top w:val="none" w:sz="0" w:space="0" w:color="auto"/>
        <w:left w:val="none" w:sz="0" w:space="0" w:color="auto"/>
        <w:bottom w:val="none" w:sz="0" w:space="0" w:color="auto"/>
        <w:right w:val="none" w:sz="0" w:space="0" w:color="auto"/>
      </w:divBdr>
    </w:div>
    <w:div w:id="1841699369">
      <w:bodyDiv w:val="1"/>
      <w:marLeft w:val="0"/>
      <w:marRight w:val="0"/>
      <w:marTop w:val="0"/>
      <w:marBottom w:val="0"/>
      <w:divBdr>
        <w:top w:val="none" w:sz="0" w:space="0" w:color="auto"/>
        <w:left w:val="none" w:sz="0" w:space="0" w:color="auto"/>
        <w:bottom w:val="none" w:sz="0" w:space="0" w:color="auto"/>
        <w:right w:val="none" w:sz="0" w:space="0" w:color="auto"/>
      </w:divBdr>
    </w:div>
    <w:div w:id="1858107530">
      <w:bodyDiv w:val="1"/>
      <w:marLeft w:val="0"/>
      <w:marRight w:val="0"/>
      <w:marTop w:val="0"/>
      <w:marBottom w:val="0"/>
      <w:divBdr>
        <w:top w:val="none" w:sz="0" w:space="0" w:color="auto"/>
        <w:left w:val="none" w:sz="0" w:space="0" w:color="auto"/>
        <w:bottom w:val="none" w:sz="0" w:space="0" w:color="auto"/>
        <w:right w:val="none" w:sz="0" w:space="0" w:color="auto"/>
      </w:divBdr>
    </w:div>
    <w:div w:id="2044093859">
      <w:bodyDiv w:val="1"/>
      <w:marLeft w:val="0"/>
      <w:marRight w:val="0"/>
      <w:marTop w:val="0"/>
      <w:marBottom w:val="0"/>
      <w:divBdr>
        <w:top w:val="none" w:sz="0" w:space="0" w:color="auto"/>
        <w:left w:val="none" w:sz="0" w:space="0" w:color="auto"/>
        <w:bottom w:val="none" w:sz="0" w:space="0" w:color="auto"/>
        <w:right w:val="none" w:sz="0" w:space="0" w:color="auto"/>
      </w:divBdr>
    </w:div>
    <w:div w:id="214206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centre.org/index.php?option=com_content&amp;view=category&amp;id=150%3Asouthviews&amp;Itemid=358&amp;layout=default&amp;lang=en"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www.southcentre.org/"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76D5BB45D74C4FA57BA7D6BD51A905" ma:contentTypeVersion="11" ma:contentTypeDescription="Create a new document." ma:contentTypeScope="" ma:versionID="dbc9f11aecc5425d3a02cc871149fafa">
  <xsd:schema xmlns:xsd="http://www.w3.org/2001/XMLSchema" xmlns:xs="http://www.w3.org/2001/XMLSchema" xmlns:p="http://schemas.microsoft.com/office/2006/metadata/properties" xmlns:ns2="efab57b5-c164-4d55-b9d3-b562f7af9877" xmlns:ns3="9d760e90-e588-4f4c-9552-c0c54390157a" targetNamespace="http://schemas.microsoft.com/office/2006/metadata/properties" ma:root="true" ma:fieldsID="07029e989e6d9e34cc59c9a4aa66099a" ns2:_="" ns3:_="">
    <xsd:import namespace="efab57b5-c164-4d55-b9d3-b562f7af9877"/>
    <xsd:import namespace="9d760e90-e588-4f4c-9552-c0c543901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57b5-c164-4d55-b9d3-b562f7af9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760e90-e588-4f4c-9552-c0c5439015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66770-7F41-44A4-A457-DAEEE3E265CC}">
  <ds:schemaRefs>
    <ds:schemaRef ds:uri="http://schemas.openxmlformats.org/officeDocument/2006/bibliography"/>
  </ds:schemaRefs>
</ds:datastoreItem>
</file>

<file path=customXml/itemProps2.xml><?xml version="1.0" encoding="utf-8"?>
<ds:datastoreItem xmlns:ds="http://schemas.openxmlformats.org/officeDocument/2006/customXml" ds:itemID="{03A1D58A-B44B-4A1B-B777-BC1B1BB0C5BB}"/>
</file>

<file path=customXml/itemProps3.xml><?xml version="1.0" encoding="utf-8"?>
<ds:datastoreItem xmlns:ds="http://schemas.openxmlformats.org/officeDocument/2006/customXml" ds:itemID="{FE0F8ADC-2911-4EE7-B99B-A7393CF23AA2}"/>
</file>

<file path=customXml/itemProps4.xml><?xml version="1.0" encoding="utf-8"?>
<ds:datastoreItem xmlns:ds="http://schemas.openxmlformats.org/officeDocument/2006/customXml" ds:itemID="{C1F26B0D-5C57-4AA8-8CE1-4C3E30B59DEA}"/>
</file>

<file path=docProps/app.xml><?xml version="1.0" encoding="utf-8"?>
<Properties xmlns="http://schemas.openxmlformats.org/officeDocument/2006/extended-properties" xmlns:vt="http://schemas.openxmlformats.org/officeDocument/2006/docPropsVTypes">
  <Template>Normal.dotm</Template>
  <TotalTime>69</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Zhang</dc:creator>
  <cp:lastModifiedBy>Xuan Zhang</cp:lastModifiedBy>
  <cp:revision>17</cp:revision>
  <dcterms:created xsi:type="dcterms:W3CDTF">2013-10-16T18:20:00Z</dcterms:created>
  <dcterms:modified xsi:type="dcterms:W3CDTF">2014-01-08T15:54:00Z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0x010100EE76D5BB45D74C4FA57BA7D6BD51A905</vt:lpwstr>
  </property>
</Properties>
</file>